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06" w:rsidRPr="00B538AD" w:rsidRDefault="000F0506" w:rsidP="000F0506">
      <w:pPr>
        <w:widowControl/>
        <w:jc w:val="left"/>
        <w:rPr>
          <w:rFonts w:ascii="HGP創英角ｺﾞｼｯｸUB" w:eastAsia="HGP創英角ｺﾞｼｯｸUB" w:hAnsi="HGP創英角ｺﾞｼｯｸUB" w:cs="Times New Roman"/>
          <w:sz w:val="44"/>
          <w:szCs w:val="44"/>
        </w:rPr>
      </w:pPr>
      <w:r w:rsidRPr="00B538AD">
        <w:rPr>
          <w:rFonts w:ascii="HGP創英角ｺﾞｼｯｸUB" w:eastAsia="HGP創英角ｺﾞｼｯｸUB" w:hAnsi="HGP創英角ｺﾞｼｯｸUB" w:cs="Times New Roman" w:hint="eastAsia"/>
          <w:sz w:val="44"/>
          <w:szCs w:val="44"/>
        </w:rPr>
        <w:t>避難所利用者の事情に合わせた配慮の方法</w:t>
      </w:r>
    </w:p>
    <w:tbl>
      <w:tblPr>
        <w:tblStyle w:val="1"/>
        <w:tblW w:w="10774" w:type="dxa"/>
        <w:tblInd w:w="-318" w:type="dxa"/>
        <w:tblLook w:val="04A0" w:firstRow="1" w:lastRow="0" w:firstColumn="1" w:lastColumn="0" w:noHBand="0" w:noVBand="1"/>
      </w:tblPr>
      <w:tblGrid>
        <w:gridCol w:w="1702"/>
        <w:gridCol w:w="1559"/>
        <w:gridCol w:w="1276"/>
        <w:gridCol w:w="2126"/>
        <w:gridCol w:w="1418"/>
        <w:gridCol w:w="1134"/>
        <w:gridCol w:w="1559"/>
      </w:tblGrid>
      <w:tr w:rsidR="00B538AD" w:rsidRPr="00B538AD" w:rsidTr="000F0506">
        <w:tc>
          <w:tcPr>
            <w:tcW w:w="1702"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区分</w:t>
            </w:r>
          </w:p>
        </w:tc>
        <w:tc>
          <w:tcPr>
            <w:tcW w:w="1559"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13" w:type="dxa"/>
            <w:gridSpan w:val="5"/>
            <w:tcBorders>
              <w:bottom w:val="single" w:sz="4" w:space="0" w:color="auto"/>
            </w:tcBorders>
            <w:shd w:val="clear" w:color="auto" w:fill="FABF8F"/>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B538AD" w:rsidRPr="00B538AD" w:rsidTr="000F0506">
        <w:tc>
          <w:tcPr>
            <w:tcW w:w="1702"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559"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276"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2126"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418"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4"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9"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B538AD" w:rsidRPr="00B538AD" w:rsidTr="00626DC0">
        <w:trPr>
          <w:cantSplit/>
          <w:trHeight w:val="1228"/>
        </w:trPr>
        <w:tc>
          <w:tcPr>
            <w:tcW w:w="1702" w:type="dxa"/>
            <w:tcBorders>
              <w:bottom w:val="dotted" w:sz="4" w:space="0" w:color="auto"/>
            </w:tcBorders>
            <w:vAlign w:val="center"/>
          </w:tcPr>
          <w:p w:rsidR="000F0506" w:rsidRPr="00B538AD" w:rsidRDefault="000F0506" w:rsidP="000F0506">
            <w:pPr>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要介護度の高い人</w:t>
            </w:r>
          </w:p>
        </w:tc>
        <w:tc>
          <w:tcPr>
            <w:tcW w:w="1559"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食事、排せつ、衣服の着脱、入浴</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、生活上の介助が必要</w:t>
            </w:r>
          </w:p>
        </w:tc>
        <w:tc>
          <w:tcPr>
            <w:tcW w:w="1276" w:type="dxa"/>
            <w:vMerge w:val="restart"/>
            <w:vAlign w:val="center"/>
          </w:tcPr>
          <w:p w:rsidR="000F0506" w:rsidRPr="00B538AD" w:rsidRDefault="000F0506" w:rsidP="000F0506">
            <w:pPr>
              <w:widowControl/>
              <w:tabs>
                <w:tab w:val="left" w:pos="1060"/>
              </w:tabs>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簡易ベッドやトイレを備えた介護室</w:t>
            </w:r>
            <w:r w:rsidRPr="00B538AD">
              <w:rPr>
                <w:rFonts w:ascii="ＭＳ Ｐ明朝" w:eastAsia="ＭＳ Ｐ明朝" w:hAnsi="ＭＳ Ｐ明朝" w:cs="Times New Roman" w:hint="eastAsia"/>
                <w:sz w:val="18"/>
                <w:szCs w:val="18"/>
              </w:rPr>
              <w:t>など</w:t>
            </w:r>
          </w:p>
        </w:tc>
        <w:tc>
          <w:tcPr>
            <w:tcW w:w="212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介護用品(紙おむつ</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)、衛生用品、毛布、やわらかく暖かい食事</w:t>
            </w:r>
            <w:r w:rsidRPr="00B538AD">
              <w:rPr>
                <w:rFonts w:ascii="ＭＳ Ｐ明朝" w:eastAsia="ＭＳ Ｐ明朝" w:hAnsi="ＭＳ Ｐ明朝" w:cs="Times New Roman" w:hint="eastAsia"/>
                <w:sz w:val="18"/>
                <w:szCs w:val="18"/>
              </w:rPr>
              <w:t>など</w:t>
            </w:r>
          </w:p>
        </w:tc>
        <w:tc>
          <w:tcPr>
            <w:tcW w:w="1418"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本人の状態に合わせゆっくり伝える、筆談など</w:t>
            </w:r>
          </w:p>
        </w:tc>
        <w:tc>
          <w:tcPr>
            <w:tcW w:w="1134"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ホームヘルパー、介護福祉士</w:t>
            </w:r>
            <w:r w:rsidRPr="00B538AD">
              <w:rPr>
                <w:rFonts w:ascii="ＭＳ Ｐ明朝" w:eastAsia="ＭＳ Ｐ明朝" w:hAnsi="ＭＳ Ｐ明朝" w:cs="Times New Roman" w:hint="eastAsia"/>
                <w:sz w:val="18"/>
                <w:szCs w:val="18"/>
              </w:rPr>
              <w:t>など</w:t>
            </w:r>
          </w:p>
        </w:tc>
        <w:tc>
          <w:tcPr>
            <w:tcW w:w="1559" w:type="dxa"/>
            <w:vMerge w:val="restart"/>
            <w:vAlign w:val="center"/>
          </w:tcPr>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感染症対策</w:t>
            </w:r>
          </w:p>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医療機関や福祉避難所への連絡</w:t>
            </w:r>
          </w:p>
          <w:p w:rsidR="000F0506" w:rsidRPr="00B538AD" w:rsidRDefault="000F0506" w:rsidP="000F0506">
            <w:pPr>
              <w:widowControl/>
              <w:spacing w:line="320" w:lineRule="exact"/>
              <w:ind w:leftChars="16" w:left="284" w:hangingChars="117" w:hanging="24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→必要に応じて移送</w:t>
            </w:r>
          </w:p>
        </w:tc>
      </w:tr>
      <w:tr w:rsidR="00B538AD" w:rsidRPr="00B538AD" w:rsidTr="00884FE2">
        <w:trPr>
          <w:cantSplit/>
          <w:trHeight w:val="834"/>
        </w:trPr>
        <w:tc>
          <w:tcPr>
            <w:tcW w:w="1702" w:type="dxa"/>
            <w:tcBorders>
              <w:top w:val="dotted" w:sz="4" w:space="0" w:color="auto"/>
              <w:bottom w:val="single" w:sz="4" w:space="0" w:color="auto"/>
            </w:tcBorders>
            <w:vAlign w:val="center"/>
          </w:tcPr>
          <w:p w:rsidR="000F0506" w:rsidRPr="00B538AD" w:rsidRDefault="000F0506" w:rsidP="000F0506">
            <w:pPr>
              <w:spacing w:line="280" w:lineRule="exact"/>
              <w:rPr>
                <w:rFonts w:ascii="ＭＳ Ｐ明朝" w:eastAsia="ＭＳ Ｐ明朝" w:hAnsi="ＭＳ Ｐ明朝" w:cs="Times New Roman"/>
                <w:sz w:val="20"/>
                <w:szCs w:val="20"/>
              </w:rPr>
            </w:pPr>
            <w:r w:rsidRPr="00B538AD">
              <w:rPr>
                <w:rFonts w:ascii="ＭＳ Ｐ明朝" w:eastAsia="ＭＳ Ｐ明朝" w:hAnsi="ＭＳ Ｐ明朝" w:cs="Times New Roman" w:hint="eastAsia"/>
                <w:sz w:val="20"/>
                <w:szCs w:val="20"/>
              </w:rPr>
              <w:t>寝たきりの人</w:t>
            </w:r>
            <w:r w:rsidRPr="00B538AD">
              <w:rPr>
                <w:rFonts w:ascii="ＭＳ Ｐ明朝" w:eastAsia="ＭＳ Ｐ明朝" w:hAnsi="ＭＳ Ｐ明朝" w:cs="Times New Roman" w:hint="eastAsia"/>
                <w:sz w:val="18"/>
                <w:szCs w:val="18"/>
              </w:rPr>
              <w:t>など</w:t>
            </w:r>
          </w:p>
        </w:tc>
        <w:tc>
          <w:tcPr>
            <w:tcW w:w="1559" w:type="dxa"/>
            <w:vMerge/>
            <w:vAlign w:val="center"/>
          </w:tcPr>
          <w:p w:rsidR="000F0506" w:rsidRPr="00B538AD" w:rsidRDefault="000F0506" w:rsidP="000F0506">
            <w:pPr>
              <w:widowControl/>
              <w:spacing w:line="240" w:lineRule="exact"/>
              <w:rPr>
                <w:rFonts w:ascii="ＭＳ Ｐ明朝" w:eastAsia="ＭＳ Ｐ明朝" w:hAnsi="ＭＳ Ｐ明朝" w:cs="Times New Roman"/>
                <w:szCs w:val="24"/>
              </w:rPr>
            </w:pPr>
          </w:p>
        </w:tc>
        <w:tc>
          <w:tcPr>
            <w:tcW w:w="1276" w:type="dxa"/>
            <w:vMerge/>
            <w:vAlign w:val="center"/>
          </w:tcPr>
          <w:p w:rsidR="000F0506" w:rsidRPr="00B538AD" w:rsidRDefault="000F0506" w:rsidP="000F0506">
            <w:pPr>
              <w:widowControl/>
              <w:spacing w:line="240" w:lineRule="exact"/>
              <w:rPr>
                <w:rFonts w:ascii="ＭＳ Ｐ明朝" w:eastAsia="ＭＳ Ｐ明朝" w:hAnsi="ＭＳ Ｐ明朝" w:cs="Times New Roman"/>
                <w:szCs w:val="24"/>
              </w:rPr>
            </w:pPr>
          </w:p>
        </w:tc>
        <w:tc>
          <w:tcPr>
            <w:tcW w:w="2126" w:type="dxa"/>
            <w:vMerge/>
            <w:vAlign w:val="center"/>
          </w:tcPr>
          <w:p w:rsidR="000F0506" w:rsidRPr="00B538AD" w:rsidRDefault="000F0506" w:rsidP="000F0506">
            <w:pPr>
              <w:widowControl/>
              <w:spacing w:line="240" w:lineRule="exact"/>
              <w:rPr>
                <w:rFonts w:ascii="ＭＳ Ｐ明朝" w:eastAsia="ＭＳ Ｐ明朝" w:hAnsi="ＭＳ Ｐ明朝" w:cs="Times New Roman"/>
                <w:szCs w:val="24"/>
              </w:rPr>
            </w:pPr>
          </w:p>
        </w:tc>
        <w:tc>
          <w:tcPr>
            <w:tcW w:w="1418" w:type="dxa"/>
            <w:vMerge/>
            <w:vAlign w:val="center"/>
          </w:tcPr>
          <w:p w:rsidR="000F0506" w:rsidRPr="00B538AD" w:rsidRDefault="000F0506" w:rsidP="000F0506">
            <w:pPr>
              <w:widowControl/>
              <w:spacing w:line="240" w:lineRule="exact"/>
              <w:ind w:rightChars="-51" w:right="-122"/>
              <w:rPr>
                <w:rFonts w:ascii="ＭＳ Ｐ明朝" w:eastAsia="ＭＳ Ｐ明朝" w:hAnsi="ＭＳ Ｐ明朝" w:cs="Times New Roman"/>
                <w:szCs w:val="24"/>
              </w:rPr>
            </w:pPr>
          </w:p>
        </w:tc>
        <w:tc>
          <w:tcPr>
            <w:tcW w:w="1134" w:type="dxa"/>
            <w:vMerge/>
            <w:vAlign w:val="center"/>
          </w:tcPr>
          <w:p w:rsidR="000F0506" w:rsidRPr="00B538AD" w:rsidRDefault="000F0506" w:rsidP="000F0506">
            <w:pPr>
              <w:widowControl/>
              <w:spacing w:line="240" w:lineRule="exact"/>
              <w:rPr>
                <w:rFonts w:ascii="ＭＳ Ｐ明朝" w:eastAsia="ＭＳ Ｐ明朝" w:hAnsi="ＭＳ Ｐ明朝" w:cs="Times New Roman"/>
                <w:szCs w:val="24"/>
              </w:rPr>
            </w:pPr>
          </w:p>
        </w:tc>
        <w:tc>
          <w:tcPr>
            <w:tcW w:w="1559" w:type="dxa"/>
            <w:vMerge/>
            <w:vAlign w:val="center"/>
          </w:tcPr>
          <w:p w:rsidR="000F0506" w:rsidRPr="00B538AD" w:rsidRDefault="000F0506" w:rsidP="000F0506">
            <w:pPr>
              <w:widowControl/>
              <w:spacing w:line="240" w:lineRule="exact"/>
              <w:rPr>
                <w:rFonts w:ascii="ＭＳ Ｐ明朝" w:eastAsia="ＭＳ Ｐ明朝" w:hAnsi="ＭＳ Ｐ明朝" w:cs="Times New Roman"/>
                <w:szCs w:val="24"/>
              </w:rPr>
            </w:pPr>
          </w:p>
        </w:tc>
      </w:tr>
      <w:tr w:rsidR="00B538AD" w:rsidRPr="00B538AD" w:rsidTr="00884FE2">
        <w:trPr>
          <w:cantSplit/>
          <w:trHeight w:val="1406"/>
        </w:trPr>
        <w:tc>
          <w:tcPr>
            <w:tcW w:w="1702" w:type="dxa"/>
            <w:tcBorders>
              <w:bottom w:val="single" w:sz="4" w:space="0" w:color="auto"/>
            </w:tcBorders>
            <w:vAlign w:val="center"/>
          </w:tcPr>
          <w:p w:rsidR="000F0506" w:rsidRPr="00B538AD" w:rsidRDefault="000F0506" w:rsidP="000F0506">
            <w:pPr>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自力での歩行が困難な人</w:t>
            </w:r>
          </w:p>
        </w:tc>
        <w:tc>
          <w:tcPr>
            <w:tcW w:w="1559"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移動が困難なため、補助器具や歩行補助</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が必要</w:t>
            </w:r>
          </w:p>
        </w:tc>
        <w:tc>
          <w:tcPr>
            <w:tcW w:w="127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段差がなく、車いす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で行き来しやすい場所</w:t>
            </w:r>
          </w:p>
        </w:tc>
        <w:tc>
          <w:tcPr>
            <w:tcW w:w="212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杖、歩行器、車いす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の補助器具、介護ベッド、洋式のトイレ</w:t>
            </w:r>
            <w:r w:rsidRPr="00B538AD">
              <w:rPr>
                <w:rFonts w:ascii="ＭＳ Ｐ明朝" w:eastAsia="ＭＳ Ｐ明朝" w:hAnsi="ＭＳ Ｐ明朝" w:cs="Times New Roman" w:hint="eastAsia"/>
                <w:sz w:val="18"/>
                <w:szCs w:val="18"/>
              </w:rPr>
              <w:t>など</w:t>
            </w:r>
          </w:p>
        </w:tc>
        <w:tc>
          <w:tcPr>
            <w:tcW w:w="1418"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車いすからも見やすい位置に情報を掲示</w:t>
            </w:r>
          </w:p>
        </w:tc>
        <w:tc>
          <w:tcPr>
            <w:tcW w:w="1134"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ホームヘルパー、介護福祉士</w:t>
            </w:r>
            <w:r w:rsidRPr="00B538AD">
              <w:rPr>
                <w:rFonts w:ascii="ＭＳ Ｐ明朝" w:eastAsia="ＭＳ Ｐ明朝" w:hAnsi="ＭＳ Ｐ明朝" w:cs="Times New Roman" w:hint="eastAsia"/>
                <w:sz w:val="18"/>
                <w:szCs w:val="18"/>
              </w:rPr>
              <w:t>など</w:t>
            </w:r>
          </w:p>
        </w:tc>
        <w:tc>
          <w:tcPr>
            <w:tcW w:w="1559" w:type="dxa"/>
            <w:vMerge w:val="restart"/>
            <w:vAlign w:val="center"/>
          </w:tcPr>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車いすで使用できる洋式トイレの優先使用</w:t>
            </w:r>
          </w:p>
        </w:tc>
      </w:tr>
      <w:tr w:rsidR="00B538AD" w:rsidRPr="00B538AD" w:rsidTr="00884FE2">
        <w:trPr>
          <w:cantSplit/>
          <w:trHeight w:val="569"/>
        </w:trPr>
        <w:tc>
          <w:tcPr>
            <w:tcW w:w="1702" w:type="dxa"/>
            <w:tcBorders>
              <w:top w:val="single" w:sz="4" w:space="0" w:color="auto"/>
            </w:tcBorders>
            <w:vAlign w:val="center"/>
          </w:tcPr>
          <w:p w:rsidR="000F0506" w:rsidRPr="00B538AD" w:rsidRDefault="000F0506" w:rsidP="000F0506">
            <w:pPr>
              <w:spacing w:line="240" w:lineRule="exact"/>
              <w:rPr>
                <w:rFonts w:ascii="ＭＳ Ｐ明朝" w:eastAsia="ＭＳ Ｐ明朝" w:hAnsi="ＭＳ Ｐ明朝" w:cs="Times New Roman"/>
                <w:sz w:val="20"/>
                <w:szCs w:val="20"/>
              </w:rPr>
            </w:pPr>
            <w:r w:rsidRPr="00B538AD">
              <w:rPr>
                <w:rFonts w:ascii="ＭＳ Ｐ明朝" w:eastAsia="ＭＳ Ｐ明朝" w:hAnsi="ＭＳ Ｐ明朝" w:cs="Times New Roman" w:hint="eastAsia"/>
                <w:sz w:val="20"/>
                <w:szCs w:val="20"/>
              </w:rPr>
              <w:t>体幹障害、足が不自由な人</w:t>
            </w:r>
            <w:r w:rsidRPr="00B538AD">
              <w:rPr>
                <w:rFonts w:ascii="ＭＳ Ｐ明朝" w:eastAsia="ＭＳ Ｐ明朝" w:hAnsi="ＭＳ Ｐ明朝" w:cs="Times New Roman" w:hint="eastAsia"/>
                <w:sz w:val="18"/>
                <w:szCs w:val="18"/>
              </w:rPr>
              <w:t>など</w:t>
            </w:r>
          </w:p>
        </w:tc>
        <w:tc>
          <w:tcPr>
            <w:tcW w:w="1559" w:type="dxa"/>
            <w:vMerge/>
          </w:tcPr>
          <w:p w:rsidR="000F0506" w:rsidRPr="00B538AD" w:rsidRDefault="000F0506" w:rsidP="000F0506">
            <w:pPr>
              <w:widowControl/>
              <w:spacing w:line="320" w:lineRule="exact"/>
              <w:ind w:rightChars="-51" w:right="-122"/>
              <w:jc w:val="left"/>
              <w:rPr>
                <w:rFonts w:ascii="ＭＳ Ｐ明朝" w:eastAsia="ＭＳ Ｐ明朝" w:hAnsi="ＭＳ Ｐ明朝" w:cs="Times New Roman"/>
                <w:szCs w:val="24"/>
              </w:rPr>
            </w:pPr>
          </w:p>
        </w:tc>
        <w:tc>
          <w:tcPr>
            <w:tcW w:w="1276"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2126"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418"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134"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559"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r>
      <w:tr w:rsidR="00B538AD" w:rsidRPr="00B538AD" w:rsidTr="00884FE2">
        <w:trPr>
          <w:cantSplit/>
          <w:trHeight w:val="1976"/>
        </w:trPr>
        <w:tc>
          <w:tcPr>
            <w:tcW w:w="1702" w:type="dxa"/>
            <w:tcBorders>
              <w:bottom w:val="single" w:sz="4" w:space="0" w:color="auto"/>
            </w:tcBorders>
            <w:vAlign w:val="center"/>
          </w:tcPr>
          <w:p w:rsidR="000F0506" w:rsidRPr="00B538AD" w:rsidRDefault="000F0506" w:rsidP="000F0506">
            <w:pPr>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内部障害のある人</w:t>
            </w:r>
          </w:p>
        </w:tc>
        <w:tc>
          <w:tcPr>
            <w:tcW w:w="1559"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補助器具や薬の投与、通院などが必要。</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見た目ではわかりにくい場合もあるので、配慮の方法を本人に確認する。(定期的な通院、透析の必要性</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tc>
        <w:tc>
          <w:tcPr>
            <w:tcW w:w="127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衛生的な場所</w:t>
            </w:r>
          </w:p>
        </w:tc>
        <w:tc>
          <w:tcPr>
            <w:tcW w:w="2126" w:type="dxa"/>
            <w:vMerge w:val="restart"/>
            <w:vAlign w:val="center"/>
          </w:tcPr>
          <w:p w:rsidR="000F0506" w:rsidRPr="00B538AD" w:rsidRDefault="000F0506" w:rsidP="000F0506">
            <w:pPr>
              <w:widowControl/>
              <w:spacing w:line="320" w:lineRule="exact"/>
              <w:ind w:rightChars="15" w:right="3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日ごろ服用している薬、使用している装具など</w:t>
            </w:r>
          </w:p>
          <w:p w:rsidR="000F0506" w:rsidRPr="00B538AD" w:rsidRDefault="000F0506" w:rsidP="000F0506">
            <w:pPr>
              <w:widowControl/>
              <w:spacing w:line="320" w:lineRule="exact"/>
              <w:ind w:leftChars="3" w:left="7" w:rightChars="-51" w:right="-122"/>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オストメイト</w:t>
            </w:r>
          </w:p>
          <w:p w:rsidR="000F0506" w:rsidRPr="00B538AD" w:rsidRDefault="000F0506" w:rsidP="000F0506">
            <w:pPr>
              <w:widowControl/>
              <w:spacing w:line="320" w:lineRule="exact"/>
              <w:ind w:leftChars="3" w:left="7" w:rightChars="-51" w:right="-12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ストーマ用装具など</w:t>
            </w:r>
          </w:p>
          <w:p w:rsidR="000F0506" w:rsidRPr="00B538AD" w:rsidRDefault="000F0506" w:rsidP="000F0506">
            <w:pPr>
              <w:widowControl/>
              <w:spacing w:line="320" w:lineRule="exact"/>
              <w:ind w:rightChars="-51" w:right="-122"/>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咽頭摘出者</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気管孔エプロン、人工喉頭、携帯用会話補助装置など</w:t>
            </w:r>
          </w:p>
          <w:p w:rsidR="000F0506" w:rsidRPr="00B538AD" w:rsidRDefault="000F0506" w:rsidP="000F0506">
            <w:pPr>
              <w:widowControl/>
              <w:spacing w:line="320" w:lineRule="exact"/>
              <w:ind w:rightChars="-51" w:right="-122"/>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呼吸器機能障害</w:t>
            </w:r>
          </w:p>
          <w:p w:rsidR="000F0506" w:rsidRPr="00B538AD" w:rsidRDefault="000F0506" w:rsidP="000F0506">
            <w:pPr>
              <w:widowControl/>
              <w:spacing w:line="320" w:lineRule="exact"/>
              <w:ind w:rightChars="-51" w:right="-12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酸素ボンベなど</w:t>
            </w:r>
          </w:p>
          <w:p w:rsidR="000F0506" w:rsidRPr="00B538AD" w:rsidRDefault="000F0506" w:rsidP="000F0506">
            <w:pPr>
              <w:widowControl/>
              <w:spacing w:line="320" w:lineRule="exact"/>
              <w:ind w:rightChars="-51" w:right="-122"/>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腎臓機能障害</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食事への配慮(タンパク質、塩分、カリウムを控える)</w:t>
            </w:r>
          </w:p>
        </w:tc>
        <w:tc>
          <w:tcPr>
            <w:tcW w:w="1418" w:type="dxa"/>
            <w:vMerge w:val="restart"/>
            <w:vAlign w:val="center"/>
          </w:tcPr>
          <w:p w:rsidR="000F0506" w:rsidRPr="00884FE2" w:rsidRDefault="00884FE2" w:rsidP="00884FE2">
            <w:pPr>
              <w:widowControl/>
              <w:spacing w:line="320" w:lineRule="exact"/>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w:t>
            </w:r>
          </w:p>
        </w:tc>
        <w:tc>
          <w:tcPr>
            <w:tcW w:w="1134"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医療機関関係者、保健師、関係支援団体など</w:t>
            </w:r>
          </w:p>
        </w:tc>
        <w:tc>
          <w:tcPr>
            <w:tcW w:w="1559" w:type="dxa"/>
            <w:vMerge w:val="restart"/>
            <w:vAlign w:val="center"/>
          </w:tcPr>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感染症対策</w:t>
            </w:r>
          </w:p>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医療機関や医療機器メーカーへの連絡(器具や薬の確保)</w:t>
            </w:r>
          </w:p>
          <w:p w:rsidR="000F0506" w:rsidRPr="00B538AD" w:rsidRDefault="000F0506" w:rsidP="000F0506">
            <w:pPr>
              <w:widowControl/>
              <w:spacing w:line="320" w:lineRule="exact"/>
              <w:ind w:leftChars="16" w:left="284" w:hangingChars="117" w:hanging="24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→必要に応じ医療機関に移送</w:t>
            </w:r>
          </w:p>
          <w:p w:rsidR="000F0506" w:rsidRPr="00B538AD" w:rsidRDefault="000F0506" w:rsidP="000F0506">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オストメイト</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装具の洗浄場所を設置したトイレの優先使用</w:t>
            </w:r>
          </w:p>
        </w:tc>
      </w:tr>
      <w:tr w:rsidR="00B538AD" w:rsidRPr="00B538AD" w:rsidTr="00884FE2">
        <w:trPr>
          <w:cantSplit/>
          <w:trHeight w:val="2841"/>
        </w:trPr>
        <w:tc>
          <w:tcPr>
            <w:tcW w:w="1702" w:type="dxa"/>
            <w:tcBorders>
              <w:top w:val="single" w:sz="4" w:space="0" w:color="auto"/>
              <w:bottom w:val="single" w:sz="4" w:space="0" w:color="auto"/>
            </w:tcBorders>
            <w:vAlign w:val="center"/>
          </w:tcPr>
          <w:p w:rsidR="000F0506" w:rsidRPr="00B538AD" w:rsidRDefault="000F0506" w:rsidP="00D13546">
            <w:pPr>
              <w:spacing w:line="240" w:lineRule="exact"/>
              <w:rPr>
                <w:rFonts w:ascii="ＭＳ Ｐ明朝" w:eastAsia="ＭＳ Ｐ明朝" w:hAnsi="ＭＳ Ｐ明朝" w:cs="Times New Roman"/>
                <w:sz w:val="20"/>
                <w:szCs w:val="20"/>
              </w:rPr>
            </w:pPr>
            <w:r w:rsidRPr="00B538AD">
              <w:rPr>
                <w:rFonts w:ascii="ＭＳ Ｐ明朝" w:eastAsia="ＭＳ Ｐ明朝" w:hAnsi="ＭＳ Ｐ明朝" w:cs="Times New Roman" w:hint="eastAsia"/>
                <w:sz w:val="20"/>
                <w:szCs w:val="20"/>
              </w:rPr>
              <w:t>内部</w:t>
            </w:r>
            <w:r w:rsidR="00D13546">
              <w:rPr>
                <w:rFonts w:ascii="ＭＳ Ｐ明朝" w:eastAsia="ＭＳ Ｐ明朝" w:hAnsi="ＭＳ Ｐ明朝" w:cs="Times New Roman" w:hint="eastAsia"/>
                <w:sz w:val="20"/>
                <w:szCs w:val="20"/>
              </w:rPr>
              <w:t>障害</w:t>
            </w:r>
            <w:r w:rsidRPr="00B538AD">
              <w:rPr>
                <w:rFonts w:ascii="ＭＳ Ｐ明朝" w:eastAsia="ＭＳ Ｐ明朝" w:hAnsi="ＭＳ Ｐ明朝" w:cs="Times New Roman" w:hint="eastAsia"/>
                <w:sz w:val="20"/>
                <w:szCs w:val="20"/>
              </w:rPr>
              <w:t>：心臓、呼吸器、じん臓、ぼうこう、直腸、小腸、免疫機能などの障害で、種別により様々な器具や薬を使用</w:t>
            </w:r>
          </w:p>
        </w:tc>
        <w:tc>
          <w:tcPr>
            <w:tcW w:w="1559"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276"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2126" w:type="dxa"/>
            <w:vMerge/>
          </w:tcPr>
          <w:p w:rsidR="000F0506" w:rsidRPr="00B538AD" w:rsidRDefault="000F0506" w:rsidP="000F0506">
            <w:pPr>
              <w:spacing w:line="320" w:lineRule="exact"/>
              <w:jc w:val="left"/>
              <w:rPr>
                <w:rFonts w:ascii="ＭＳ Ｐ明朝" w:eastAsia="ＭＳ Ｐ明朝" w:hAnsi="ＭＳ Ｐ明朝" w:cs="Times New Roman"/>
                <w:szCs w:val="24"/>
              </w:rPr>
            </w:pPr>
          </w:p>
        </w:tc>
        <w:tc>
          <w:tcPr>
            <w:tcW w:w="1418"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134"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559"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r>
      <w:tr w:rsidR="00B538AD" w:rsidRPr="00B538AD" w:rsidTr="00884FE2">
        <w:trPr>
          <w:cantSplit/>
          <w:trHeight w:val="970"/>
        </w:trPr>
        <w:tc>
          <w:tcPr>
            <w:tcW w:w="1702" w:type="dxa"/>
            <w:tcBorders>
              <w:top w:val="single" w:sz="4" w:space="0" w:color="auto"/>
              <w:bottom w:val="single" w:sz="4" w:space="0" w:color="auto"/>
            </w:tcBorders>
            <w:vAlign w:val="center"/>
          </w:tcPr>
          <w:p w:rsidR="000F0506" w:rsidRPr="00B538AD" w:rsidRDefault="000F0506" w:rsidP="000F0506">
            <w:pPr>
              <w:spacing w:line="400" w:lineRule="exact"/>
              <w:rPr>
                <w:rFonts w:ascii="ＭＳ Ｐ明朝" w:eastAsia="ＭＳ Ｐ明朝" w:hAnsi="ＭＳ Ｐ明朝" w:cs="Times New Roman"/>
                <w:sz w:val="20"/>
                <w:szCs w:val="20"/>
              </w:rPr>
            </w:pPr>
            <w:r w:rsidRPr="00B538AD">
              <w:rPr>
                <w:rFonts w:ascii="ＭＳ Ｐゴシック" w:eastAsia="ＭＳ Ｐゴシック" w:hAnsi="ＭＳ Ｐゴシック" w:cs="Times New Roman" w:hint="eastAsia"/>
                <w:sz w:val="32"/>
                <w:szCs w:val="32"/>
              </w:rPr>
              <w:t>難病の人</w:t>
            </w:r>
          </w:p>
        </w:tc>
        <w:tc>
          <w:tcPr>
            <w:tcW w:w="1559"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ストレスや疲労での症状悪化や、定期的な通院が必要な点</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共通する。</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見た目ではわかりにくい場合もあるので、配慮の方法を本人に確認する。</w:t>
            </w:r>
          </w:p>
        </w:tc>
        <w:tc>
          <w:tcPr>
            <w:tcW w:w="127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衛生的で段差などのない場所、防寒・避暑対策をする</w:t>
            </w:r>
            <w:r w:rsidRPr="00B538AD">
              <w:rPr>
                <w:rFonts w:ascii="ＭＳ Ｐ明朝" w:eastAsia="ＭＳ Ｐ明朝" w:hAnsi="ＭＳ Ｐ明朝" w:cs="Times New Roman" w:hint="eastAsia"/>
                <w:sz w:val="18"/>
                <w:szCs w:val="18"/>
              </w:rPr>
              <w:t>など</w:t>
            </w:r>
          </w:p>
        </w:tc>
        <w:tc>
          <w:tcPr>
            <w:tcW w:w="2126" w:type="dxa"/>
            <w:vMerge w:val="restart"/>
            <w:vAlign w:val="center"/>
          </w:tcPr>
          <w:p w:rsidR="000F0506" w:rsidRPr="00B538AD" w:rsidRDefault="000F0506" w:rsidP="000F0506">
            <w:pPr>
              <w:widowControl/>
              <w:spacing w:line="320" w:lineRule="exact"/>
              <w:ind w:rightChars="15" w:right="3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日ごろ服用している薬、使用している支援機器など（本人や家族に確認）</w:t>
            </w:r>
          </w:p>
        </w:tc>
        <w:tc>
          <w:tcPr>
            <w:tcW w:w="1418"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本人の状態に合わせる（ゆっくり伝える、筆談</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tc>
        <w:tc>
          <w:tcPr>
            <w:tcW w:w="1134"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医療機関関係者、保健師、関係支援団体など</w:t>
            </w:r>
          </w:p>
        </w:tc>
        <w:tc>
          <w:tcPr>
            <w:tcW w:w="1559" w:type="dxa"/>
            <w:vMerge w:val="restart"/>
            <w:vAlign w:val="center"/>
          </w:tcPr>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感染症対策</w:t>
            </w:r>
          </w:p>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医療機関や医療機器メーカーへの連絡(器具や薬の確保)</w:t>
            </w:r>
          </w:p>
          <w:p w:rsidR="000F0506" w:rsidRPr="00B538AD" w:rsidRDefault="000F0506" w:rsidP="000F0506">
            <w:pPr>
              <w:widowControl/>
              <w:spacing w:line="320" w:lineRule="exact"/>
              <w:ind w:leftChars="16" w:left="284" w:hangingChars="117" w:hanging="24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→必要に応じ医療機関に移送</w:t>
            </w:r>
          </w:p>
        </w:tc>
      </w:tr>
      <w:tr w:rsidR="00B538AD" w:rsidRPr="00B538AD" w:rsidTr="00884FE2">
        <w:trPr>
          <w:cantSplit/>
          <w:trHeight w:val="2943"/>
        </w:trPr>
        <w:tc>
          <w:tcPr>
            <w:tcW w:w="1702" w:type="dxa"/>
            <w:tcBorders>
              <w:top w:val="single" w:sz="4" w:space="0" w:color="auto"/>
            </w:tcBorders>
            <w:vAlign w:val="center"/>
          </w:tcPr>
          <w:p w:rsidR="000F0506" w:rsidRPr="00B538AD" w:rsidRDefault="000F0506" w:rsidP="000F0506">
            <w:pPr>
              <w:spacing w:line="240" w:lineRule="exact"/>
              <w:rPr>
                <w:rFonts w:ascii="ＭＳ Ｐゴシック" w:eastAsia="ＭＳ Ｐゴシック" w:hAnsi="ＭＳ Ｐゴシック" w:cs="Times New Roman"/>
                <w:sz w:val="32"/>
                <w:szCs w:val="32"/>
              </w:rPr>
            </w:pPr>
            <w:r w:rsidRPr="00B538AD">
              <w:rPr>
                <w:rFonts w:ascii="ＭＳ Ｐ明朝" w:eastAsia="ＭＳ Ｐ明朝" w:hAnsi="ＭＳ Ｐ明朝" w:cs="Times New Roman" w:hint="eastAsia"/>
                <w:sz w:val="20"/>
                <w:szCs w:val="20"/>
              </w:rPr>
              <w:t>治療方法が未確立で、生活面で長期にわたり支障が生じる疾病をもつ人。さまざまな疾患があり、人それぞれ状態が異なる。</w:t>
            </w:r>
          </w:p>
        </w:tc>
        <w:tc>
          <w:tcPr>
            <w:tcW w:w="1559"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276"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2126" w:type="dxa"/>
            <w:vMerge/>
          </w:tcPr>
          <w:p w:rsidR="000F0506" w:rsidRPr="00B538AD" w:rsidRDefault="000F0506" w:rsidP="000F0506">
            <w:pPr>
              <w:spacing w:line="320" w:lineRule="exact"/>
              <w:jc w:val="left"/>
              <w:rPr>
                <w:rFonts w:ascii="ＭＳ Ｐ明朝" w:eastAsia="ＭＳ Ｐ明朝" w:hAnsi="ＭＳ Ｐ明朝" w:cs="Times New Roman"/>
                <w:szCs w:val="24"/>
              </w:rPr>
            </w:pPr>
          </w:p>
        </w:tc>
        <w:tc>
          <w:tcPr>
            <w:tcW w:w="1418"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134"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559"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r>
    </w:tbl>
    <w:p w:rsidR="000F0506" w:rsidRPr="00B538AD" w:rsidRDefault="000F0506" w:rsidP="000F0506">
      <w:pPr>
        <w:widowControl/>
        <w:spacing w:line="240" w:lineRule="exact"/>
        <w:jc w:val="left"/>
        <w:rPr>
          <w:rFonts w:ascii="HGP創英角ｺﾞｼｯｸUB" w:eastAsia="HGP創英角ｺﾞｼｯｸUB" w:hAnsi="HGP創英角ｺﾞｼｯｸUB" w:cs="Times New Roman"/>
          <w:sz w:val="18"/>
          <w:szCs w:val="18"/>
        </w:rPr>
      </w:pPr>
    </w:p>
    <w:tbl>
      <w:tblPr>
        <w:tblStyle w:val="1"/>
        <w:tblW w:w="10774" w:type="dxa"/>
        <w:tblInd w:w="-318" w:type="dxa"/>
        <w:tblLook w:val="04A0" w:firstRow="1" w:lastRow="0" w:firstColumn="1" w:lastColumn="0" w:noHBand="0" w:noVBand="1"/>
      </w:tblPr>
      <w:tblGrid>
        <w:gridCol w:w="1716"/>
        <w:gridCol w:w="1553"/>
        <w:gridCol w:w="1271"/>
        <w:gridCol w:w="2115"/>
        <w:gridCol w:w="1437"/>
        <w:gridCol w:w="1130"/>
        <w:gridCol w:w="1552"/>
      </w:tblGrid>
      <w:tr w:rsidR="00B538AD" w:rsidRPr="00B538AD" w:rsidTr="000F0506">
        <w:tc>
          <w:tcPr>
            <w:tcW w:w="1699"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lastRenderedPageBreak/>
              <w:t>区分</w:t>
            </w:r>
          </w:p>
        </w:tc>
        <w:tc>
          <w:tcPr>
            <w:tcW w:w="1556"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19" w:type="dxa"/>
            <w:gridSpan w:val="5"/>
            <w:tcBorders>
              <w:bottom w:val="single" w:sz="4" w:space="0" w:color="auto"/>
            </w:tcBorders>
            <w:shd w:val="clear" w:color="auto" w:fill="FABF8F"/>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B538AD" w:rsidRPr="00B538AD" w:rsidTr="00884FE2">
        <w:tc>
          <w:tcPr>
            <w:tcW w:w="1699" w:type="dxa"/>
            <w:vMerge/>
            <w:tcBorders>
              <w:bottom w:val="single" w:sz="4" w:space="0" w:color="auto"/>
            </w:tcBorders>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556"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274"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2121"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436"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2"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6"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B538AD" w:rsidRPr="00B538AD" w:rsidTr="00884FE2">
        <w:trPr>
          <w:cantSplit/>
          <w:trHeight w:val="1800"/>
        </w:trPr>
        <w:tc>
          <w:tcPr>
            <w:tcW w:w="1699" w:type="dxa"/>
            <w:tcBorders>
              <w:bottom w:val="single" w:sz="4" w:space="0" w:color="auto"/>
            </w:tcBorders>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アレルギーのある人</w:t>
            </w:r>
          </w:p>
        </w:tc>
        <w:tc>
          <w:tcPr>
            <w:tcW w:w="155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環境の変化で悪化する人もいる。</w:t>
            </w:r>
          </w:p>
          <w:p w:rsidR="000F0506" w:rsidRPr="00B538AD" w:rsidRDefault="00D13546" w:rsidP="000F0506">
            <w:pPr>
              <w:widowControl/>
              <w:spacing w:line="320" w:lineRule="exact"/>
              <w:rPr>
                <w:rFonts w:ascii="ＭＳ Ｐ明朝" w:eastAsia="ＭＳ Ｐ明朝" w:hAnsi="ＭＳ Ｐ明朝" w:cs="Times New Roman"/>
                <w:szCs w:val="24"/>
              </w:rPr>
            </w:pPr>
            <w:r>
              <w:rPr>
                <w:rFonts w:ascii="ＭＳ Ｐ明朝" w:eastAsia="ＭＳ Ｐ明朝" w:hAnsi="ＭＳ Ｐ明朝" w:cs="Times New Roman" w:hint="eastAsia"/>
                <w:szCs w:val="24"/>
              </w:rPr>
              <w:t>生命に関わる重症</w:t>
            </w:r>
            <w:r w:rsidR="000F0506" w:rsidRPr="00B538AD">
              <w:rPr>
                <w:rFonts w:ascii="ＭＳ Ｐ明朝" w:eastAsia="ＭＳ Ｐ明朝" w:hAnsi="ＭＳ Ｐ明朝" w:cs="Times New Roman" w:hint="eastAsia"/>
                <w:szCs w:val="24"/>
              </w:rPr>
              <w:t>発作に注意が必要。</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w:t>
            </w:r>
          </w:p>
        </w:tc>
        <w:tc>
          <w:tcPr>
            <w:tcW w:w="1274" w:type="dxa"/>
            <w:vMerge w:val="restart"/>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アレルギー発作の引き金になるものを避けた、衛生的な場所</w:t>
            </w:r>
          </w:p>
        </w:tc>
        <w:tc>
          <w:tcPr>
            <w:tcW w:w="2121"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日頃服用している薬、使用している補助具</w:t>
            </w:r>
            <w:r w:rsidRPr="00B538AD">
              <w:rPr>
                <w:rFonts w:ascii="ＭＳ Ｐ明朝" w:eastAsia="ＭＳ Ｐ明朝" w:hAnsi="ＭＳ Ｐ明朝" w:cs="Times New Roman" w:hint="eastAsia"/>
                <w:sz w:val="18"/>
                <w:szCs w:val="18"/>
              </w:rPr>
              <w:t>など</w:t>
            </w:r>
          </w:p>
          <w:p w:rsidR="000F0506" w:rsidRPr="00B538AD" w:rsidRDefault="000F0506" w:rsidP="000F0506">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食物アレルギー</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アレルギー対応の食品や、原因となる食物をのぞいた食事（調味料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にも注意。炊き出しでは個別に調理）</w:t>
            </w:r>
          </w:p>
        </w:tc>
        <w:tc>
          <w:tcPr>
            <w:tcW w:w="143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pacing w:val="19"/>
                <w:w w:val="76"/>
                <w:kern w:val="0"/>
                <w:szCs w:val="24"/>
                <w:bdr w:val="single" w:sz="4" w:space="0" w:color="auto"/>
                <w:fitText w:val="1200" w:id="1408402696"/>
              </w:rPr>
              <w:t>食物アレルギ</w:t>
            </w:r>
            <w:r w:rsidRPr="00B538AD">
              <w:rPr>
                <w:rFonts w:ascii="ＭＳ Ｐ明朝" w:eastAsia="ＭＳ Ｐ明朝" w:hAnsi="ＭＳ Ｐ明朝" w:cs="Times New Roman" w:hint="eastAsia"/>
                <w:spacing w:val="-3"/>
                <w:w w:val="76"/>
                <w:kern w:val="0"/>
                <w:szCs w:val="24"/>
                <w:bdr w:val="single" w:sz="4" w:space="0" w:color="auto"/>
                <w:fitText w:val="1200" w:id="1408402696"/>
              </w:rPr>
              <w:t>ー</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食事の材料や調味料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の成分を表示した献立表の掲示</w:t>
            </w:r>
          </w:p>
        </w:tc>
        <w:tc>
          <w:tcPr>
            <w:tcW w:w="1132"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医療機関関係者、保健師</w:t>
            </w:r>
            <w:r w:rsidR="00884FE2">
              <w:rPr>
                <w:rFonts w:ascii="ＭＳ Ｐ明朝" w:eastAsia="ＭＳ Ｐ明朝" w:hAnsi="ＭＳ Ｐ明朝" w:cs="Times New Roman" w:hint="eastAsia"/>
                <w:szCs w:val="24"/>
              </w:rPr>
              <w:t>、栄養士</w:t>
            </w:r>
            <w:r w:rsidRPr="00B538AD">
              <w:rPr>
                <w:rFonts w:ascii="ＭＳ Ｐ明朝" w:eastAsia="ＭＳ Ｐ明朝" w:hAnsi="ＭＳ Ｐ明朝" w:cs="Times New Roman" w:hint="eastAsia"/>
                <w:sz w:val="18"/>
                <w:szCs w:val="18"/>
              </w:rPr>
              <w:t>など</w:t>
            </w:r>
          </w:p>
        </w:tc>
        <w:tc>
          <w:tcPr>
            <w:tcW w:w="155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必要に応じて医療機関に移送、</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周囲の理解</w:t>
            </w:r>
          </w:p>
          <w:p w:rsidR="000F0506" w:rsidRPr="00B538AD" w:rsidRDefault="000F0506" w:rsidP="000F0506">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ぜんそく</w:t>
            </w:r>
          </w:p>
          <w:p w:rsidR="000F0506" w:rsidRPr="00B538AD" w:rsidRDefault="000F0506" w:rsidP="000F0506">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rPr>
              <w:t>ほこり、煙、強いにおい</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が発作の引き金</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bdr w:val="single" w:sz="4" w:space="0" w:color="auto"/>
              </w:rPr>
              <w:t>アトピー</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シャワーや入浴で清潔を保つ</w:t>
            </w:r>
          </w:p>
        </w:tc>
      </w:tr>
      <w:tr w:rsidR="00B538AD" w:rsidRPr="00B538AD" w:rsidTr="00884FE2">
        <w:trPr>
          <w:cantSplit/>
          <w:trHeight w:val="2406"/>
        </w:trPr>
        <w:tc>
          <w:tcPr>
            <w:tcW w:w="1699" w:type="dxa"/>
            <w:tcBorders>
              <w:top w:val="single" w:sz="4" w:space="0" w:color="auto"/>
            </w:tcBorders>
            <w:vAlign w:val="center"/>
          </w:tcPr>
          <w:p w:rsidR="000F0506" w:rsidRPr="00B538AD" w:rsidRDefault="000F0506" w:rsidP="000F0506">
            <w:pPr>
              <w:suppressAutoHyphens/>
              <w:kinsoku w:val="0"/>
              <w:wordWrap w:val="0"/>
              <w:autoSpaceDE w:val="0"/>
              <w:autoSpaceDN w:val="0"/>
              <w:spacing w:line="240" w:lineRule="exact"/>
              <w:rPr>
                <w:rFonts w:hAnsi="ＭＳ 明朝" w:cs="Times New Roman"/>
                <w:sz w:val="20"/>
                <w:szCs w:val="20"/>
              </w:rPr>
            </w:pPr>
            <w:r w:rsidRPr="00B538AD">
              <w:rPr>
                <w:rFonts w:hAnsi="ＭＳ 明朝" w:cs="Times New Roman" w:hint="eastAsia"/>
                <w:sz w:val="20"/>
                <w:szCs w:val="20"/>
              </w:rPr>
              <w:t>ぜんそく</w:t>
            </w:r>
          </w:p>
          <w:p w:rsidR="000F0506" w:rsidRPr="00B538AD" w:rsidRDefault="000F0506" w:rsidP="000F0506">
            <w:pPr>
              <w:suppressAutoHyphens/>
              <w:kinsoku w:val="0"/>
              <w:autoSpaceDE w:val="0"/>
              <w:autoSpaceDN w:val="0"/>
              <w:spacing w:line="240" w:lineRule="exact"/>
              <w:rPr>
                <w:rFonts w:hAnsi="ＭＳ 明朝" w:cs="Times New Roman"/>
                <w:sz w:val="20"/>
                <w:szCs w:val="20"/>
              </w:rPr>
            </w:pPr>
            <w:r w:rsidRPr="00B538AD">
              <w:rPr>
                <w:rFonts w:hAnsi="ＭＳ 明朝" w:cs="Times New Roman" w:hint="eastAsia"/>
                <w:w w:val="93"/>
                <w:kern w:val="0"/>
                <w:sz w:val="20"/>
                <w:szCs w:val="20"/>
                <w:fitText w:val="1500" w:id="1408402697"/>
              </w:rPr>
              <w:t>アトピー性皮膚</w:t>
            </w:r>
            <w:r w:rsidRPr="00B538AD">
              <w:rPr>
                <w:rFonts w:hAnsi="ＭＳ 明朝" w:cs="Times New Roman" w:hint="eastAsia"/>
                <w:spacing w:val="6"/>
                <w:w w:val="93"/>
                <w:kern w:val="0"/>
                <w:sz w:val="20"/>
                <w:szCs w:val="20"/>
                <w:fitText w:val="1500" w:id="1408402697"/>
              </w:rPr>
              <w:t>炎</w:t>
            </w:r>
          </w:p>
          <w:p w:rsidR="000F0506" w:rsidRPr="00B538AD" w:rsidRDefault="000F0506" w:rsidP="000F0506">
            <w:pPr>
              <w:suppressAutoHyphens/>
              <w:kinsoku w:val="0"/>
              <w:wordWrap w:val="0"/>
              <w:autoSpaceDE w:val="0"/>
              <w:autoSpaceDN w:val="0"/>
              <w:spacing w:line="240" w:lineRule="exact"/>
              <w:rPr>
                <w:rFonts w:hAnsi="ＭＳ 明朝" w:cs="Times New Roman"/>
                <w:sz w:val="20"/>
                <w:szCs w:val="20"/>
              </w:rPr>
            </w:pPr>
            <w:r w:rsidRPr="00B538AD">
              <w:rPr>
                <w:rFonts w:hAnsi="ＭＳ 明朝" w:cs="Times New Roman" w:hint="eastAsia"/>
                <w:sz w:val="20"/>
                <w:szCs w:val="20"/>
              </w:rPr>
              <w:t>食物アレルギー</w:t>
            </w:r>
          </w:p>
        </w:tc>
        <w:tc>
          <w:tcPr>
            <w:tcW w:w="1556"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274" w:type="dxa"/>
            <w:vMerge/>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p>
        </w:tc>
        <w:tc>
          <w:tcPr>
            <w:tcW w:w="2121"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436"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132"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556"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r>
      <w:tr w:rsidR="00B538AD" w:rsidRPr="00B538AD" w:rsidTr="00626DC0">
        <w:trPr>
          <w:cantSplit/>
          <w:trHeight w:val="2681"/>
        </w:trPr>
        <w:tc>
          <w:tcPr>
            <w:tcW w:w="1699"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目の見えない人</w:t>
            </w:r>
          </w:p>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(見えにくい人)</w:t>
            </w:r>
          </w:p>
        </w:tc>
        <w:tc>
          <w:tcPr>
            <w:tcW w:w="1556"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視覚による情報収集や状況把握が困難なので、音声による情報伝達が必要</w:t>
            </w:r>
          </w:p>
        </w:tc>
        <w:tc>
          <w:tcPr>
            <w:tcW w:w="1274"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壁際（位置が把握しやすく、壁伝いに移動可能）で、段差のない場所</w:t>
            </w:r>
          </w:p>
        </w:tc>
        <w:tc>
          <w:tcPr>
            <w:tcW w:w="2121"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白杖、点字器、携帯ラジオ、携帯型の音声時計、携帯電話、音声出力装置、文字の拡大装置、ルーペや拡大鏡</w:t>
            </w:r>
            <w:r w:rsidRPr="00B538AD">
              <w:rPr>
                <w:rFonts w:ascii="ＭＳ Ｐ明朝" w:eastAsia="ＭＳ Ｐ明朝" w:hAnsi="ＭＳ Ｐ明朝" w:cs="Times New Roman" w:hint="eastAsia"/>
                <w:sz w:val="18"/>
                <w:szCs w:val="18"/>
              </w:rPr>
              <w:t>など</w:t>
            </w:r>
          </w:p>
        </w:tc>
        <w:tc>
          <w:tcPr>
            <w:tcW w:w="1436" w:type="dxa"/>
            <w:vAlign w:val="center"/>
          </w:tcPr>
          <w:p w:rsidR="000F0506" w:rsidRPr="00B538AD" w:rsidRDefault="000F0506" w:rsidP="000F0506">
            <w:pPr>
              <w:widowControl/>
              <w:tabs>
                <w:tab w:val="left" w:pos="1310"/>
              </w:tabs>
              <w:spacing w:line="320" w:lineRule="exact"/>
              <w:ind w:left="1"/>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音声、点字、指点字、音声出入力装置、音声変換可能なメール</w:t>
            </w:r>
            <w:r w:rsidRPr="00B538AD">
              <w:rPr>
                <w:rFonts w:ascii="ＭＳ Ｐ明朝" w:eastAsia="ＭＳ Ｐ明朝" w:hAnsi="ＭＳ Ｐ明朝" w:cs="Times New Roman" w:hint="eastAsia"/>
                <w:sz w:val="18"/>
                <w:szCs w:val="18"/>
              </w:rPr>
              <w:t>など</w:t>
            </w:r>
          </w:p>
        </w:tc>
        <w:tc>
          <w:tcPr>
            <w:tcW w:w="1132"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ガイドヘルパー、視覚障害者団体</w:t>
            </w:r>
            <w:r w:rsidRPr="00B538AD">
              <w:rPr>
                <w:rFonts w:ascii="ＭＳ Ｐ明朝" w:eastAsia="ＭＳ Ｐ明朝" w:hAnsi="ＭＳ Ｐ明朝" w:cs="Times New Roman" w:hint="eastAsia"/>
                <w:sz w:val="18"/>
                <w:szCs w:val="18"/>
              </w:rPr>
              <w:t>など</w:t>
            </w:r>
          </w:p>
        </w:tc>
        <w:tc>
          <w:tcPr>
            <w:tcW w:w="1556"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視覚障害者団体への連絡</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に連絡</w:t>
            </w:r>
          </w:p>
        </w:tc>
      </w:tr>
      <w:tr w:rsidR="00B538AD" w:rsidRPr="00B538AD" w:rsidTr="00626DC0">
        <w:trPr>
          <w:cantSplit/>
          <w:trHeight w:val="3392"/>
        </w:trPr>
        <w:tc>
          <w:tcPr>
            <w:tcW w:w="1699" w:type="dxa"/>
            <w:vAlign w:val="center"/>
          </w:tcPr>
          <w:p w:rsidR="000F0506" w:rsidRPr="00B538AD" w:rsidRDefault="000F0506" w:rsidP="000F0506">
            <w:pPr>
              <w:suppressAutoHyphens/>
              <w:kinsoku w:val="0"/>
              <w:wordWrap w:val="0"/>
              <w:autoSpaceDE w:val="0"/>
              <w:autoSpaceDN w:val="0"/>
              <w:spacing w:line="400" w:lineRule="exact"/>
              <w:ind w:rightChars="16" w:right="38"/>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耳の聞こえない人</w:t>
            </w:r>
          </w:p>
          <w:p w:rsidR="000F0506" w:rsidRPr="00B538AD" w:rsidRDefault="000F0506" w:rsidP="000F0506">
            <w:pPr>
              <w:suppressAutoHyphens/>
              <w:kinsoku w:val="0"/>
              <w:wordWrap w:val="0"/>
              <w:autoSpaceDE w:val="0"/>
              <w:autoSpaceDN w:val="0"/>
              <w:spacing w:line="400" w:lineRule="exact"/>
              <w:ind w:rightChars="16" w:right="38"/>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(聞こえにくい人)</w:t>
            </w:r>
          </w:p>
        </w:tc>
        <w:tc>
          <w:tcPr>
            <w:tcW w:w="1556" w:type="dxa"/>
            <w:vAlign w:val="center"/>
          </w:tcPr>
          <w:p w:rsidR="000F0506" w:rsidRPr="00B538AD" w:rsidRDefault="00D13546" w:rsidP="000F0506">
            <w:pPr>
              <w:widowControl/>
              <w:spacing w:line="320" w:lineRule="exact"/>
              <w:rPr>
                <w:rFonts w:ascii="ＭＳ Ｐ明朝" w:eastAsia="ＭＳ Ｐ明朝" w:hAnsi="ＭＳ Ｐ明朝" w:cs="Times New Roman"/>
                <w:szCs w:val="24"/>
              </w:rPr>
            </w:pPr>
            <w:r>
              <w:rPr>
                <w:rFonts w:ascii="ＭＳ Ｐ明朝" w:eastAsia="ＭＳ Ｐ明朝" w:hAnsi="ＭＳ Ｐ明朝" w:cs="Times New Roman" w:hint="eastAsia"/>
                <w:szCs w:val="24"/>
              </w:rPr>
              <w:t>音による情報収集</w:t>
            </w:r>
            <w:r w:rsidR="000F0506" w:rsidRPr="00B538AD">
              <w:rPr>
                <w:rFonts w:ascii="ＭＳ Ｐ明朝" w:eastAsia="ＭＳ Ｐ明朝" w:hAnsi="ＭＳ Ｐ明朝" w:cs="Times New Roman" w:hint="eastAsia"/>
                <w:szCs w:val="24"/>
              </w:rPr>
              <w:t>や状況把握が困難なので、視覚による情報伝達が必要</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w:t>
            </w:r>
          </w:p>
        </w:tc>
        <w:tc>
          <w:tcPr>
            <w:tcW w:w="1274"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情報掲示板や本部付近</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、目から情報が入りやすい場所</w:t>
            </w:r>
          </w:p>
        </w:tc>
        <w:tc>
          <w:tcPr>
            <w:tcW w:w="2121" w:type="dxa"/>
            <w:vAlign w:val="center"/>
          </w:tcPr>
          <w:p w:rsidR="000F0506" w:rsidRPr="00B538AD" w:rsidRDefault="000F0506" w:rsidP="00D1354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補聴器・補聴器用の電池、筆談用のメモ用紙・筆記用具、携帯電話、ファックス、テレビ(文字放送・字幕放送)、救助用の笛やブザー、暗い場所でも対応できるライト</w:t>
            </w:r>
            <w:r w:rsidRPr="00B538AD">
              <w:rPr>
                <w:rFonts w:ascii="ＭＳ Ｐ明朝" w:eastAsia="ＭＳ Ｐ明朝" w:hAnsi="ＭＳ Ｐ明朝" w:cs="Times New Roman" w:hint="eastAsia"/>
                <w:sz w:val="18"/>
                <w:szCs w:val="18"/>
              </w:rPr>
              <w:t>など</w:t>
            </w:r>
          </w:p>
        </w:tc>
        <w:tc>
          <w:tcPr>
            <w:tcW w:w="1436"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情報掲示板、手話、筆談、要約筆記、メール、文字放送</w:t>
            </w:r>
            <w:r w:rsidRPr="00B538AD">
              <w:rPr>
                <w:rFonts w:ascii="ＭＳ Ｐ明朝" w:eastAsia="ＭＳ Ｐ明朝" w:hAnsi="ＭＳ Ｐ明朝" w:cs="Times New Roman" w:hint="eastAsia"/>
                <w:sz w:val="18"/>
                <w:szCs w:val="18"/>
              </w:rPr>
              <w:t>など</w:t>
            </w:r>
          </w:p>
        </w:tc>
        <w:tc>
          <w:tcPr>
            <w:tcW w:w="1132"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手話通訳者、要約筆記者、聴覚障害者団体</w:t>
            </w:r>
            <w:r w:rsidRPr="00B538AD">
              <w:rPr>
                <w:rFonts w:ascii="ＭＳ Ｐ明朝" w:eastAsia="ＭＳ Ｐ明朝" w:hAnsi="ＭＳ Ｐ明朝" w:cs="Times New Roman" w:hint="eastAsia"/>
                <w:sz w:val="18"/>
                <w:szCs w:val="18"/>
              </w:rPr>
              <w:t>など</w:t>
            </w:r>
          </w:p>
        </w:tc>
        <w:tc>
          <w:tcPr>
            <w:tcW w:w="1556"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聴覚障害者団体への連絡</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本人の希望に応じて「支援が必要」である旨を表示（シールやビブスの着用</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tc>
      </w:tr>
      <w:tr w:rsidR="00B538AD" w:rsidRPr="00B538AD" w:rsidTr="00884FE2">
        <w:trPr>
          <w:cantSplit/>
          <w:trHeight w:val="1713"/>
        </w:trPr>
        <w:tc>
          <w:tcPr>
            <w:tcW w:w="1699" w:type="dxa"/>
            <w:tcBorders>
              <w:bottom w:val="single" w:sz="4" w:space="0" w:color="auto"/>
            </w:tcBorders>
            <w:vAlign w:val="center"/>
          </w:tcPr>
          <w:p w:rsidR="000F0506" w:rsidRPr="00B538AD" w:rsidRDefault="000F0506" w:rsidP="000F0506">
            <w:pPr>
              <w:suppressAutoHyphens/>
              <w:kinsoku w:val="0"/>
              <w:wordWrap w:val="0"/>
              <w:autoSpaceDE w:val="0"/>
              <w:autoSpaceDN w:val="0"/>
              <w:spacing w:line="400" w:lineRule="exact"/>
              <w:ind w:rightChars="16" w:right="38"/>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身体障害者補助犬を連れた人</w:t>
            </w:r>
          </w:p>
        </w:tc>
        <w:tc>
          <w:tcPr>
            <w:tcW w:w="1557"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補助犬同伴の受け入れは身体障害者補助犬法で義務付けられている。</w:t>
            </w:r>
          </w:p>
        </w:tc>
        <w:tc>
          <w:tcPr>
            <w:tcW w:w="1273"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補助犬同伴で受け入れる。ただし、アレルギー</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に配慮し別室にする</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工夫する。</w:t>
            </w:r>
          </w:p>
        </w:tc>
        <w:tc>
          <w:tcPr>
            <w:tcW w:w="2121"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補助犬用には、</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ドッグフード、ペットシーツなど飼育管理のために必要なもの</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c>
          <w:tcPr>
            <w:tcW w:w="143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c>
          <w:tcPr>
            <w:tcW w:w="1132"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補助犬関係団体</w:t>
            </w:r>
            <w:r w:rsidRPr="00B538AD">
              <w:rPr>
                <w:rFonts w:ascii="ＭＳ Ｐ明朝" w:eastAsia="ＭＳ Ｐ明朝" w:hAnsi="ＭＳ Ｐ明朝" w:cs="Times New Roman" w:hint="eastAsia"/>
                <w:sz w:val="18"/>
                <w:szCs w:val="18"/>
              </w:rPr>
              <w:t>など</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c>
          <w:tcPr>
            <w:tcW w:w="155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補助犬関係団体へ連絡</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r>
      <w:tr w:rsidR="00B538AD" w:rsidRPr="00B538AD" w:rsidTr="00884FE2">
        <w:trPr>
          <w:cantSplit/>
          <w:trHeight w:val="1389"/>
        </w:trPr>
        <w:tc>
          <w:tcPr>
            <w:tcW w:w="1699" w:type="dxa"/>
            <w:tcBorders>
              <w:top w:val="single" w:sz="4" w:space="0" w:color="auto"/>
            </w:tcBorders>
            <w:vAlign w:val="center"/>
          </w:tcPr>
          <w:p w:rsidR="000F0506" w:rsidRPr="00B538AD" w:rsidRDefault="000F0506" w:rsidP="000F0506">
            <w:pPr>
              <w:suppressAutoHyphens/>
              <w:kinsoku w:val="0"/>
              <w:wordWrap w:val="0"/>
              <w:autoSpaceDE w:val="0"/>
              <w:autoSpaceDN w:val="0"/>
              <w:spacing w:line="240" w:lineRule="exact"/>
              <w:ind w:rightChars="16" w:right="38"/>
              <w:rPr>
                <w:rFonts w:hAnsi="ＭＳ 明朝" w:cs="Times New Roman"/>
                <w:sz w:val="20"/>
                <w:szCs w:val="20"/>
              </w:rPr>
            </w:pPr>
            <w:r w:rsidRPr="00B538AD">
              <w:rPr>
                <w:rFonts w:hAnsi="ＭＳ 明朝" w:cs="Times New Roman" w:hint="eastAsia"/>
                <w:sz w:val="20"/>
                <w:szCs w:val="20"/>
              </w:rPr>
              <w:t>補助犬とは盲導犬、介助犬、聴導犬のこと</w:t>
            </w:r>
          </w:p>
        </w:tc>
        <w:tc>
          <w:tcPr>
            <w:tcW w:w="1557"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273"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2121"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436"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132"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556"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r>
    </w:tbl>
    <w:p w:rsidR="000F0506" w:rsidRPr="00B538AD" w:rsidRDefault="000F0506" w:rsidP="000F0506">
      <w:pPr>
        <w:widowControl/>
        <w:jc w:val="left"/>
        <w:rPr>
          <w:rFonts w:ascii="HGP創英角ｺﾞｼｯｸUB" w:eastAsia="HGP創英角ｺﾞｼｯｸUB" w:hAnsi="HGP創英角ｺﾞｼｯｸUB" w:cs="Times New Roman"/>
          <w:sz w:val="18"/>
          <w:szCs w:val="18"/>
        </w:rPr>
      </w:pPr>
    </w:p>
    <w:tbl>
      <w:tblPr>
        <w:tblStyle w:val="1"/>
        <w:tblW w:w="10774" w:type="dxa"/>
        <w:tblInd w:w="-318" w:type="dxa"/>
        <w:tblLook w:val="04A0" w:firstRow="1" w:lastRow="0" w:firstColumn="1" w:lastColumn="0" w:noHBand="0" w:noVBand="1"/>
      </w:tblPr>
      <w:tblGrid>
        <w:gridCol w:w="1560"/>
        <w:gridCol w:w="1695"/>
        <w:gridCol w:w="1424"/>
        <w:gridCol w:w="1843"/>
        <w:gridCol w:w="1563"/>
        <w:gridCol w:w="1130"/>
        <w:gridCol w:w="1559"/>
      </w:tblGrid>
      <w:tr w:rsidR="00B538AD" w:rsidRPr="00B538AD" w:rsidTr="000F0506">
        <w:tc>
          <w:tcPr>
            <w:tcW w:w="1560"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lastRenderedPageBreak/>
              <w:t>区分</w:t>
            </w:r>
          </w:p>
        </w:tc>
        <w:tc>
          <w:tcPr>
            <w:tcW w:w="1695"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19" w:type="dxa"/>
            <w:gridSpan w:val="5"/>
            <w:tcBorders>
              <w:bottom w:val="single" w:sz="4" w:space="0" w:color="auto"/>
            </w:tcBorders>
            <w:shd w:val="clear" w:color="auto" w:fill="FABF8F"/>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B538AD" w:rsidRPr="00B538AD" w:rsidTr="000F0506">
        <w:tc>
          <w:tcPr>
            <w:tcW w:w="1560"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695"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424"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1843"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563"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0" w:type="dxa"/>
            <w:shd w:val="clear" w:color="auto" w:fill="FDE9D9"/>
          </w:tcPr>
          <w:p w:rsidR="000F0506" w:rsidRPr="00B538AD" w:rsidRDefault="000F0506" w:rsidP="000F0506">
            <w:pPr>
              <w:widowControl/>
              <w:ind w:leftChars="-53" w:left="-15" w:rightChars="-51" w:right="-122" w:hangingChars="56" w:hanging="112"/>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9"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B538AD" w:rsidRPr="00B538AD" w:rsidTr="00626DC0">
        <w:trPr>
          <w:cantSplit/>
          <w:trHeight w:val="4777"/>
        </w:trPr>
        <w:tc>
          <w:tcPr>
            <w:tcW w:w="1560"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知的障害のある人</w:t>
            </w:r>
          </w:p>
        </w:tc>
        <w:tc>
          <w:tcPr>
            <w:tcW w:w="1695"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環境の変化が苦手なこともある。自分の状況を説明できない人が多い。</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個人差が大きく、見た目ではわからないため、家族や介助者に配慮方法</w:t>
            </w:r>
            <w:r w:rsidRPr="00B538AD">
              <w:rPr>
                <w:rFonts w:ascii="ＭＳ Ｐ明朝" w:eastAsia="ＭＳ Ｐ明朝" w:hAnsi="ＭＳ Ｐ明朝" w:cs="Times New Roman" w:hint="eastAsia"/>
                <w:sz w:val="20"/>
                <w:szCs w:val="20"/>
              </w:rPr>
              <w:t>など</w:t>
            </w:r>
            <w:r w:rsidRPr="00B538AD">
              <w:rPr>
                <w:rFonts w:ascii="ＭＳ Ｐ明朝" w:eastAsia="ＭＳ Ｐ明朝" w:hAnsi="ＭＳ Ｐ明朝" w:cs="Times New Roman" w:hint="eastAsia"/>
                <w:szCs w:val="24"/>
              </w:rPr>
              <w:t>を確認する。</w:t>
            </w:r>
          </w:p>
        </w:tc>
        <w:tc>
          <w:tcPr>
            <w:tcW w:w="1424"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パニックになったら落ち着ける場所(静養室など)へ移動</w:t>
            </w:r>
          </w:p>
        </w:tc>
        <w:tc>
          <w:tcPr>
            <w:tcW w:w="184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携帯電話、自宅住所や連絡先の書かれた身分証など</w:t>
            </w:r>
          </w:p>
        </w:tc>
        <w:tc>
          <w:tcPr>
            <w:tcW w:w="1563"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絵や図、メモなど使い、具体的、ゆっくり、やさしく、なるべく肯定的な表現</w:t>
            </w:r>
            <w:r w:rsidRPr="00B538AD">
              <w:rPr>
                <w:rFonts w:ascii="ＭＳ Ｐ明朝" w:eastAsia="ＭＳ Ｐ明朝" w:hAnsi="ＭＳ Ｐ明朝" w:cs="Times New Roman" w:hint="eastAsia"/>
                <w:szCs w:val="24"/>
                <w:vertAlign w:val="superscript"/>
              </w:rPr>
              <w:t>*</w:t>
            </w:r>
            <w:r w:rsidRPr="00B538AD">
              <w:rPr>
                <w:rFonts w:ascii="ＭＳ Ｐ明朝" w:eastAsia="ＭＳ Ｐ明朝" w:hAnsi="ＭＳ Ｐ明朝" w:cs="Times New Roman" w:hint="eastAsia"/>
                <w:szCs w:val="24"/>
              </w:rPr>
              <w:t>で伝える</w:t>
            </w:r>
          </w:p>
          <w:p w:rsidR="000F0506" w:rsidRPr="00B538AD" w:rsidRDefault="000F0506" w:rsidP="000F0506">
            <w:pPr>
              <w:widowControl/>
              <w:spacing w:line="320" w:lineRule="exact"/>
              <w:rPr>
                <w:rFonts w:ascii="ＭＳ Ｐ明朝" w:eastAsia="ＭＳ Ｐ明朝" w:hAnsi="ＭＳ Ｐ明朝" w:cs="Times New Roman"/>
                <w:szCs w:val="24"/>
              </w:rPr>
            </w:pP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*例：「あっちへ行ってはだめ」ではなく「ここに居よう」と場所を示す</w:t>
            </w:r>
          </w:p>
        </w:tc>
        <w:tc>
          <w:tcPr>
            <w:tcW w:w="1130"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知的障害者施設や特別支援学校関係者、保健師</w:t>
            </w:r>
            <w:r w:rsidRPr="00B538AD">
              <w:rPr>
                <w:rFonts w:ascii="ＭＳ Ｐ明朝" w:eastAsia="ＭＳ Ｐ明朝" w:hAnsi="ＭＳ Ｐ明朝" w:cs="Times New Roman" w:hint="eastAsia"/>
                <w:sz w:val="18"/>
                <w:szCs w:val="18"/>
              </w:rPr>
              <w:t>など</w:t>
            </w:r>
          </w:p>
        </w:tc>
        <w:tc>
          <w:tcPr>
            <w:tcW w:w="1559"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本人が通う施設や特別支援学校へ連絡</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トイレ利用時に介助者をつける</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配慮が必要な場合もある</w:t>
            </w:r>
          </w:p>
        </w:tc>
      </w:tr>
      <w:tr w:rsidR="00B538AD" w:rsidRPr="00B538AD" w:rsidTr="00626DC0">
        <w:trPr>
          <w:cantSplit/>
          <w:trHeight w:val="5097"/>
        </w:trPr>
        <w:tc>
          <w:tcPr>
            <w:tcW w:w="1560"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発達障害(自閉症</w:t>
            </w:r>
            <w:r w:rsidRPr="00B538AD">
              <w:rPr>
                <w:rFonts w:ascii="ＭＳ Ｐゴシック" w:eastAsia="ＭＳ Ｐゴシック" w:hAnsi="ＭＳ Ｐゴシック" w:cs="Times New Roman" w:hint="eastAsia"/>
                <w:sz w:val="18"/>
                <w:szCs w:val="18"/>
              </w:rPr>
              <w:t>など</w:t>
            </w:r>
            <w:r w:rsidRPr="00B538AD">
              <w:rPr>
                <w:rFonts w:ascii="ＭＳ Ｐゴシック" w:eastAsia="ＭＳ Ｐゴシック" w:hAnsi="ＭＳ Ｐゴシック" w:cs="Times New Roman" w:hint="eastAsia"/>
                <w:sz w:val="32"/>
                <w:szCs w:val="32"/>
              </w:rPr>
              <w:t>)の人</w:t>
            </w:r>
          </w:p>
          <w:p w:rsidR="000F0506" w:rsidRPr="00B538AD" w:rsidRDefault="000F0506" w:rsidP="000F0506">
            <w:pPr>
              <w:suppressAutoHyphens/>
              <w:kinsoku w:val="0"/>
              <w:wordWrap w:val="0"/>
              <w:autoSpaceDE w:val="0"/>
              <w:autoSpaceDN w:val="0"/>
              <w:spacing w:line="400" w:lineRule="exact"/>
              <w:ind w:rightChars="-51" w:right="-122"/>
              <w:rPr>
                <w:rFonts w:ascii="ＭＳ Ｐゴシック" w:eastAsia="ＭＳ Ｐゴシック" w:hAnsi="ＭＳ Ｐゴシック" w:cs="Times New Roman"/>
                <w:sz w:val="32"/>
                <w:szCs w:val="32"/>
              </w:rPr>
            </w:pPr>
          </w:p>
        </w:tc>
        <w:tc>
          <w:tcPr>
            <w:tcW w:w="1695"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環境の変化で不安になりやすい。困っていることを説明できない。集団行動が苦手な人が多い。</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個人差が大きく、見た目ではわからないため、家族や介助者に配慮方法</w:t>
            </w:r>
            <w:r w:rsidRPr="00B538AD">
              <w:rPr>
                <w:rFonts w:ascii="ＭＳ Ｐ明朝" w:eastAsia="ＭＳ Ｐ明朝" w:hAnsi="ＭＳ Ｐ明朝" w:cs="Times New Roman" w:hint="eastAsia"/>
                <w:sz w:val="20"/>
                <w:szCs w:val="20"/>
              </w:rPr>
              <w:t>など</w:t>
            </w:r>
            <w:r w:rsidRPr="00B538AD">
              <w:rPr>
                <w:rFonts w:ascii="ＭＳ Ｐ明朝" w:eastAsia="ＭＳ Ｐ明朝" w:hAnsi="ＭＳ Ｐ明朝" w:cs="Times New Roman" w:hint="eastAsia"/>
                <w:szCs w:val="24"/>
              </w:rPr>
              <w:t>を確認する。</w:t>
            </w:r>
          </w:p>
        </w:tc>
        <w:tc>
          <w:tcPr>
            <w:tcW w:w="1424" w:type="dxa"/>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居場所を示し、間仕切り</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を設置</w:t>
            </w:r>
          </w:p>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パニックになったら落ち着ける場所(静養室など)へ移動</w:t>
            </w:r>
          </w:p>
        </w:tc>
        <w:tc>
          <w:tcPr>
            <w:tcW w:w="184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感覚過敏で特定のものしか食べられない人、食べ物の温度にこだわりのある人、重度の嚥下障害でペースト食が必要な人もいる。配給の列に並べないことがある。</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個別対応が必要。</w:t>
            </w:r>
          </w:p>
        </w:tc>
        <w:tc>
          <w:tcPr>
            <w:tcW w:w="1563"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130"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保健師</w:t>
            </w:r>
            <w:r w:rsidRPr="00B538AD">
              <w:rPr>
                <w:rFonts w:ascii="ＭＳ Ｐ明朝" w:eastAsia="ＭＳ Ｐ明朝" w:hAnsi="ＭＳ Ｐ明朝" w:cs="Times New Roman" w:hint="eastAsia"/>
                <w:sz w:val="18"/>
                <w:szCs w:val="18"/>
              </w:rPr>
              <w:t>など</w:t>
            </w:r>
          </w:p>
        </w:tc>
        <w:tc>
          <w:tcPr>
            <w:tcW w:w="1559"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けがや病気に注意（痛みがわからない）</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に連絡(薬の確保</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p w:rsidR="000F0506" w:rsidRPr="00B538AD" w:rsidRDefault="000F0506" w:rsidP="00D1354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トイレ混雑時の利用方法(割り込みの許可</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)を検討</w:t>
            </w:r>
          </w:p>
        </w:tc>
      </w:tr>
      <w:tr w:rsidR="00B538AD" w:rsidRPr="00B538AD" w:rsidTr="00626DC0">
        <w:trPr>
          <w:cantSplit/>
          <w:trHeight w:val="3388"/>
        </w:trPr>
        <w:tc>
          <w:tcPr>
            <w:tcW w:w="1560"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精神疾患のある人</w:t>
            </w:r>
          </w:p>
        </w:tc>
        <w:tc>
          <w:tcPr>
            <w:tcW w:w="1695"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適切な治療と服薬が必要。環境の変化が苦手な人もいる。見た目ではわかりにくく、自ら言い出しにくい。</w:t>
            </w:r>
          </w:p>
        </w:tc>
        <w:tc>
          <w:tcPr>
            <w:tcW w:w="1424" w:type="dxa"/>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パニックになったら落ち着ける場所(静養室など)へ移動</w:t>
            </w:r>
          </w:p>
        </w:tc>
        <w:tc>
          <w:tcPr>
            <w:tcW w:w="184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日頃服用している薬など</w:t>
            </w:r>
          </w:p>
        </w:tc>
        <w:tc>
          <w:tcPr>
            <w:tcW w:w="156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本人の状態に合わせゆっくり伝える</w:t>
            </w:r>
          </w:p>
        </w:tc>
        <w:tc>
          <w:tcPr>
            <w:tcW w:w="1130" w:type="dxa"/>
            <w:vAlign w:val="center"/>
          </w:tcPr>
          <w:p w:rsidR="000F0506" w:rsidRPr="00B538AD" w:rsidRDefault="000F0506" w:rsidP="00EA5174">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保健師、精神保健福祉</w:t>
            </w:r>
            <w:r w:rsidR="00EA5174" w:rsidRPr="00B538AD">
              <w:rPr>
                <w:rFonts w:ascii="ＭＳ Ｐ明朝" w:eastAsia="ＭＳ Ｐ明朝" w:hAnsi="ＭＳ Ｐ明朝" w:cs="Times New Roman" w:hint="eastAsia"/>
                <w:szCs w:val="24"/>
              </w:rPr>
              <w:t>士</w:t>
            </w:r>
            <w:r w:rsidRPr="00B538AD">
              <w:rPr>
                <w:rFonts w:ascii="ＭＳ Ｐ明朝" w:eastAsia="ＭＳ Ｐ明朝" w:hAnsi="ＭＳ Ｐ明朝" w:cs="Times New Roman" w:hint="eastAsia"/>
                <w:szCs w:val="24"/>
              </w:rPr>
              <w:t>など</w:t>
            </w:r>
          </w:p>
        </w:tc>
        <w:tc>
          <w:tcPr>
            <w:tcW w:w="1559"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必要に応じて医療機関などに連絡(薬の確保など)</w:t>
            </w:r>
          </w:p>
          <w:p w:rsidR="000F0506" w:rsidRPr="00B538AD" w:rsidRDefault="000F0506" w:rsidP="000F0506">
            <w:pPr>
              <w:widowControl/>
              <w:spacing w:line="320" w:lineRule="exact"/>
              <w:rPr>
                <w:rFonts w:ascii="ＭＳ Ｐ明朝" w:eastAsia="ＭＳ Ｐ明朝" w:hAnsi="ＭＳ Ｐ明朝" w:cs="Times New Roman"/>
                <w:szCs w:val="24"/>
              </w:rPr>
            </w:pPr>
          </w:p>
        </w:tc>
      </w:tr>
    </w:tbl>
    <w:p w:rsidR="000F0506" w:rsidRPr="00B538AD" w:rsidRDefault="000F0506" w:rsidP="000F0506">
      <w:pPr>
        <w:widowControl/>
        <w:jc w:val="left"/>
        <w:rPr>
          <w:rFonts w:ascii="HG丸ｺﾞｼｯｸM-PRO" w:eastAsia="HG丸ｺﾞｼｯｸM-PRO" w:hAnsi="HG丸ｺﾞｼｯｸM-PRO" w:cs="Times New Roman"/>
          <w:szCs w:val="24"/>
        </w:rPr>
      </w:pPr>
    </w:p>
    <w:tbl>
      <w:tblPr>
        <w:tblStyle w:val="1"/>
        <w:tblW w:w="10774" w:type="dxa"/>
        <w:tblInd w:w="-318" w:type="dxa"/>
        <w:tblLook w:val="04A0" w:firstRow="1" w:lastRow="0" w:firstColumn="1" w:lastColumn="0" w:noHBand="0" w:noVBand="1"/>
      </w:tblPr>
      <w:tblGrid>
        <w:gridCol w:w="1698"/>
        <w:gridCol w:w="1557"/>
        <w:gridCol w:w="1274"/>
        <w:gridCol w:w="2123"/>
        <w:gridCol w:w="1432"/>
        <w:gridCol w:w="1133"/>
        <w:gridCol w:w="1557"/>
      </w:tblGrid>
      <w:tr w:rsidR="00B538AD" w:rsidRPr="00B538AD" w:rsidTr="000F0506">
        <w:tc>
          <w:tcPr>
            <w:tcW w:w="1698"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lastRenderedPageBreak/>
              <w:t>区分</w:t>
            </w:r>
          </w:p>
        </w:tc>
        <w:tc>
          <w:tcPr>
            <w:tcW w:w="1557"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19" w:type="dxa"/>
            <w:gridSpan w:val="5"/>
            <w:tcBorders>
              <w:bottom w:val="single" w:sz="4" w:space="0" w:color="auto"/>
            </w:tcBorders>
            <w:shd w:val="clear" w:color="auto" w:fill="FABF8F"/>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B538AD" w:rsidRPr="00B538AD" w:rsidTr="000F0506">
        <w:tc>
          <w:tcPr>
            <w:tcW w:w="1698"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557"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274"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2123"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432"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3"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7"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B538AD" w:rsidRPr="00B538AD" w:rsidTr="00626DC0">
        <w:trPr>
          <w:trHeight w:val="2367"/>
        </w:trPr>
        <w:tc>
          <w:tcPr>
            <w:tcW w:w="1698"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妊産婦</w:t>
            </w:r>
          </w:p>
        </w:tc>
        <w:tc>
          <w:tcPr>
            <w:tcW w:w="1557" w:type="dxa"/>
            <w:vAlign w:val="center"/>
          </w:tcPr>
          <w:p w:rsidR="000F0506" w:rsidRPr="00E03514" w:rsidRDefault="000F0506" w:rsidP="000F0506">
            <w:pPr>
              <w:widowControl/>
              <w:spacing w:line="320" w:lineRule="exact"/>
              <w:rPr>
                <w:rFonts w:ascii="ＭＳ Ｐ明朝" w:eastAsia="ＭＳ Ｐ明朝" w:hAnsi="ＭＳ Ｐ明朝" w:cs="Times New Roman"/>
                <w:sz w:val="16"/>
                <w:szCs w:val="24"/>
              </w:rPr>
            </w:pPr>
            <w:r w:rsidRPr="00E03514">
              <w:rPr>
                <w:rFonts w:ascii="ＭＳ Ｐ明朝" w:eastAsia="ＭＳ Ｐ明朝" w:hAnsi="ＭＳ Ｐ明朝" w:cs="Times New Roman" w:hint="eastAsia"/>
                <w:sz w:val="16"/>
                <w:szCs w:val="24"/>
              </w:rPr>
              <w:t>自力で行動できる人が多いが、出産まで心身の変化が大きく安静が必要</w:t>
            </w:r>
          </w:p>
          <w:p w:rsidR="00E03514" w:rsidRPr="00B538AD" w:rsidRDefault="00E03514" w:rsidP="000F0506">
            <w:pPr>
              <w:widowControl/>
              <w:spacing w:line="320" w:lineRule="exact"/>
              <w:rPr>
                <w:rFonts w:ascii="ＭＳ Ｐ明朝" w:eastAsia="ＭＳ Ｐ明朝" w:hAnsi="ＭＳ Ｐ明朝" w:cs="Times New Roman" w:hint="eastAsia"/>
                <w:szCs w:val="24"/>
              </w:rPr>
            </w:pPr>
            <w:r w:rsidRPr="00E03514">
              <w:rPr>
                <w:rFonts w:ascii="ＭＳ Ｐ明朝" w:eastAsia="ＭＳ Ｐ明朝" w:hAnsi="ＭＳ Ｐ明朝" w:cs="Times New Roman" w:hint="eastAsia"/>
                <w:sz w:val="16"/>
                <w:szCs w:val="24"/>
              </w:rPr>
              <w:t>妊娠初期は</w:t>
            </w:r>
            <w:bookmarkStart w:id="0" w:name="_GoBack"/>
            <w:bookmarkEnd w:id="0"/>
            <w:r w:rsidRPr="00E03514">
              <w:rPr>
                <w:rFonts w:ascii="ＭＳ Ｐ明朝" w:eastAsia="ＭＳ Ｐ明朝" w:hAnsi="ＭＳ Ｐ明朝" w:cs="Times New Roman" w:hint="eastAsia"/>
                <w:sz w:val="16"/>
                <w:szCs w:val="24"/>
              </w:rPr>
              <w:t>見た目ではわからないこともある</w:t>
            </w:r>
          </w:p>
        </w:tc>
        <w:tc>
          <w:tcPr>
            <w:tcW w:w="1274" w:type="dxa"/>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衛生的で段差などのない場所、防寒・避暑対策をする</w:t>
            </w:r>
          </w:p>
        </w:tc>
        <w:tc>
          <w:tcPr>
            <w:tcW w:w="212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日頃服用している薬、妊婦用の衣類・下着、毛布、妊婦向け食料、衛生用品</w:t>
            </w:r>
            <w:r w:rsidRPr="00B538AD">
              <w:rPr>
                <w:rFonts w:ascii="ＭＳ Ｐ明朝" w:eastAsia="ＭＳ Ｐ明朝" w:hAnsi="ＭＳ Ｐ明朝" w:cs="Times New Roman" w:hint="eastAsia"/>
                <w:sz w:val="18"/>
                <w:szCs w:val="18"/>
              </w:rPr>
              <w:t>など</w:t>
            </w:r>
          </w:p>
        </w:tc>
        <w:tc>
          <w:tcPr>
            <w:tcW w:w="1432" w:type="dxa"/>
            <w:vAlign w:val="center"/>
          </w:tcPr>
          <w:p w:rsidR="000F0506" w:rsidRPr="00B538AD" w:rsidRDefault="000F0506" w:rsidP="000F0506">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113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助産師、医療機関関係者、保健師など</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洋式トイレの優先使用、感染症対策</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必要に応じて医療機関に連絡</w:t>
            </w:r>
          </w:p>
        </w:tc>
      </w:tr>
      <w:tr w:rsidR="00B538AD" w:rsidRPr="00B538AD" w:rsidTr="00626DC0">
        <w:trPr>
          <w:trHeight w:val="2825"/>
        </w:trPr>
        <w:tc>
          <w:tcPr>
            <w:tcW w:w="1698"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乳幼児・子ども</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災害時には、風邪などの疾患にかかりやすい子や、赤ちゃんがえりする子も多い</w:t>
            </w:r>
          </w:p>
        </w:tc>
        <w:tc>
          <w:tcPr>
            <w:tcW w:w="1274" w:type="dxa"/>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衛生的な場所で防寒・避暑対策をし、子どもが騒いでもよい環境</w:t>
            </w:r>
          </w:p>
        </w:tc>
        <w:tc>
          <w:tcPr>
            <w:tcW w:w="212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紙おむつ、粉ミルク（アレルギー対応含む）、ミルク調整用の水、哺乳瓶、離乳食、おしりふき</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の衛生用品、日ごろ服用している薬</w:t>
            </w:r>
            <w:r w:rsidRPr="00B538AD">
              <w:rPr>
                <w:rFonts w:ascii="ＭＳ Ｐ明朝" w:eastAsia="ＭＳ Ｐ明朝" w:hAnsi="ＭＳ Ｐ明朝" w:cs="Times New Roman" w:hint="eastAsia"/>
                <w:sz w:val="18"/>
                <w:szCs w:val="18"/>
              </w:rPr>
              <w:t>など</w:t>
            </w:r>
          </w:p>
        </w:tc>
        <w:tc>
          <w:tcPr>
            <w:tcW w:w="1432"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絵や図、実物を示し、わかりやすい言葉で具体的、ゆっくり、やさしく、伝える。</w:t>
            </w:r>
          </w:p>
        </w:tc>
        <w:tc>
          <w:tcPr>
            <w:tcW w:w="113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保育士、保健師など</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授乳室や子どもが遊べる部屋の確保、感染症対策、子どもの特性に応じたメンタルケア</w:t>
            </w:r>
          </w:p>
        </w:tc>
      </w:tr>
      <w:tr w:rsidR="00B538AD" w:rsidRPr="00B538AD" w:rsidTr="00626DC0">
        <w:trPr>
          <w:trHeight w:val="2540"/>
        </w:trPr>
        <w:tc>
          <w:tcPr>
            <w:tcW w:w="1698" w:type="dxa"/>
            <w:vAlign w:val="center"/>
          </w:tcPr>
          <w:p w:rsidR="000F0506" w:rsidRPr="00B538AD" w:rsidRDefault="000F0506" w:rsidP="000F0506">
            <w:pPr>
              <w:suppressAutoHyphens/>
              <w:kinsoku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女性</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避難所利用者の約半数を占めるが、運営への意見が反映されないこともある</w:t>
            </w:r>
          </w:p>
        </w:tc>
        <w:tc>
          <w:tcPr>
            <w:tcW w:w="1274" w:type="dxa"/>
            <w:vAlign w:val="center"/>
          </w:tcPr>
          <w:p w:rsidR="000F0506" w:rsidRPr="00B538AD" w:rsidRDefault="000F0506" w:rsidP="000F0506">
            <w:pPr>
              <w:widowControl/>
              <w:spacing w:line="320" w:lineRule="exact"/>
              <w:ind w:rightChars="16" w:right="38"/>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212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女性用の衣類・下着、生理用品、暴力から身を守るための防犯ブザーやホイッスル</w:t>
            </w:r>
            <w:r w:rsidRPr="00B538AD">
              <w:rPr>
                <w:rFonts w:ascii="ＭＳ Ｐ明朝" w:eastAsia="ＭＳ Ｐ明朝" w:hAnsi="ＭＳ Ｐ明朝" w:cs="Times New Roman" w:hint="eastAsia"/>
                <w:sz w:val="18"/>
                <w:szCs w:val="18"/>
              </w:rPr>
              <w:t>など</w:t>
            </w:r>
          </w:p>
        </w:tc>
        <w:tc>
          <w:tcPr>
            <w:tcW w:w="1432" w:type="dxa"/>
            <w:vAlign w:val="center"/>
          </w:tcPr>
          <w:p w:rsidR="000F0506" w:rsidRPr="00B538AD" w:rsidRDefault="000F0506" w:rsidP="000F0506">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1133" w:type="dxa"/>
            <w:vAlign w:val="center"/>
          </w:tcPr>
          <w:p w:rsidR="000F0506" w:rsidRPr="00B538AD" w:rsidRDefault="000F0506" w:rsidP="000F0506">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運営への参画、</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暴力防止対策、</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トイレや更衣室などを男女別にする</w:t>
            </w:r>
          </w:p>
        </w:tc>
      </w:tr>
      <w:tr w:rsidR="00B538AD" w:rsidRPr="00B538AD" w:rsidTr="00626DC0">
        <w:trPr>
          <w:trHeight w:val="2959"/>
        </w:trPr>
        <w:tc>
          <w:tcPr>
            <w:tcW w:w="1698" w:type="dxa"/>
            <w:vAlign w:val="center"/>
          </w:tcPr>
          <w:p w:rsidR="000F0506" w:rsidRPr="00B538AD" w:rsidRDefault="000F0506" w:rsidP="000F0506">
            <w:pPr>
              <w:suppressAutoHyphens/>
              <w:kinsoku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外国人</w:t>
            </w:r>
          </w:p>
        </w:tc>
        <w:tc>
          <w:tcPr>
            <w:tcW w:w="1557" w:type="dxa"/>
            <w:vAlign w:val="center"/>
          </w:tcPr>
          <w:p w:rsidR="000F0506" w:rsidRPr="00B538AD" w:rsidRDefault="00D13546" w:rsidP="000F0506">
            <w:pPr>
              <w:widowControl/>
              <w:spacing w:line="320" w:lineRule="exact"/>
              <w:rPr>
                <w:rFonts w:ascii="ＭＳ Ｐ明朝" w:eastAsia="ＭＳ Ｐ明朝" w:hAnsi="ＭＳ Ｐ明朝" w:cs="Times New Roman"/>
                <w:szCs w:val="24"/>
              </w:rPr>
            </w:pPr>
            <w:r>
              <w:rPr>
                <w:rFonts w:ascii="ＭＳ Ｐ明朝" w:eastAsia="ＭＳ Ｐ明朝" w:hAnsi="ＭＳ Ｐ明朝" w:cs="Times New Roman" w:hint="eastAsia"/>
                <w:szCs w:val="24"/>
              </w:rPr>
              <w:t>日本語の理解力により、情報収集が困難なので、多言語</w:t>
            </w:r>
            <w:r w:rsidR="000F0506" w:rsidRPr="00B538AD">
              <w:rPr>
                <w:rFonts w:ascii="ＭＳ Ｐ明朝" w:eastAsia="ＭＳ Ｐ明朝" w:hAnsi="ＭＳ Ｐ明朝" w:cs="Times New Roman" w:hint="eastAsia"/>
                <w:szCs w:val="24"/>
              </w:rPr>
              <w:t>による情報支援が必要</w:t>
            </w:r>
          </w:p>
        </w:tc>
        <w:tc>
          <w:tcPr>
            <w:tcW w:w="1274" w:type="dxa"/>
            <w:vAlign w:val="center"/>
          </w:tcPr>
          <w:p w:rsidR="000F0506" w:rsidRPr="00B538AD" w:rsidRDefault="000F0506" w:rsidP="000F0506">
            <w:pPr>
              <w:widowControl/>
              <w:spacing w:line="320" w:lineRule="exact"/>
              <w:ind w:rightChars="-55" w:right="-132"/>
              <w:jc w:val="lef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宗教によっては礼拝する場所が必要</w:t>
            </w:r>
          </w:p>
        </w:tc>
        <w:tc>
          <w:tcPr>
            <w:tcW w:w="212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災害や緊急時の専門用語の対訳されたカード、多言語辞書。</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文化や宗教のちがいにより食べられないものがある人もいるので注意。</w:t>
            </w:r>
          </w:p>
        </w:tc>
        <w:tc>
          <w:tcPr>
            <w:tcW w:w="1432"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通訳、翻訳、絵や図・実物を示し、わかりやすく短い言葉(ひらがな・カタカナ)で、ゆっくり伝える</w:t>
            </w:r>
          </w:p>
        </w:tc>
        <w:tc>
          <w:tcPr>
            <w:tcW w:w="113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通訳者など</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日本語が理解できる人には、運営に協力してもらう。</w:t>
            </w:r>
            <w:r w:rsidRPr="00B538AD">
              <w:rPr>
                <w:rFonts w:ascii="ＭＳ Ｐ明朝" w:eastAsia="ＭＳ Ｐ明朝" w:hAnsi="ＭＳ Ｐ明朝" w:cs="Times New Roman"/>
                <w:szCs w:val="24"/>
              </w:rPr>
              <w:br/>
            </w:r>
            <w:r w:rsidRPr="00B538AD">
              <w:rPr>
                <w:rFonts w:ascii="ＭＳ Ｐ明朝" w:eastAsia="ＭＳ Ｐ明朝" w:hAnsi="ＭＳ Ｐ明朝" w:cs="Times New Roman" w:hint="eastAsia"/>
                <w:szCs w:val="24"/>
              </w:rPr>
              <w:t>文化や風習、宗教による生活習慣のちがいもある。</w:t>
            </w:r>
          </w:p>
        </w:tc>
      </w:tr>
      <w:tr w:rsidR="00B538AD" w:rsidRPr="00B538AD" w:rsidTr="00626DC0">
        <w:trPr>
          <w:trHeight w:val="2713"/>
        </w:trPr>
        <w:tc>
          <w:tcPr>
            <w:tcW w:w="1698" w:type="dxa"/>
            <w:tcBorders>
              <w:top w:val="dotted" w:sz="4" w:space="0" w:color="auto"/>
            </w:tcBorders>
            <w:vAlign w:val="center"/>
          </w:tcPr>
          <w:p w:rsidR="000F0506" w:rsidRPr="00B538AD" w:rsidRDefault="000F0506" w:rsidP="000F0506">
            <w:pPr>
              <w:suppressAutoHyphens/>
              <w:kinsoku w:val="0"/>
              <w:autoSpaceDE w:val="0"/>
              <w:autoSpaceDN w:val="0"/>
              <w:spacing w:line="400" w:lineRule="exact"/>
              <w:ind w:rightChars="16" w:right="38"/>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文化・宗教上の理由で食べられないものがある人</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見た目ではわからない場合もあるので、事前に食べられないものの確認が必要。</w:t>
            </w:r>
          </w:p>
        </w:tc>
        <w:tc>
          <w:tcPr>
            <w:tcW w:w="1274" w:type="dxa"/>
            <w:vAlign w:val="center"/>
          </w:tcPr>
          <w:p w:rsidR="000F0506" w:rsidRPr="00B538AD" w:rsidRDefault="000F0506" w:rsidP="000F0506">
            <w:pPr>
              <w:widowControl/>
              <w:spacing w:line="320" w:lineRule="exact"/>
              <w:ind w:rightChars="16" w:right="38"/>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212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認証を受けた食品や、特定の食物をのぞいた食事（調味料などにも注意）</w:t>
            </w:r>
          </w:p>
        </w:tc>
        <w:tc>
          <w:tcPr>
            <w:tcW w:w="1432"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食事の材料や調味料などの成分を表示した献立表を多言語で掲示</w:t>
            </w:r>
          </w:p>
        </w:tc>
        <w:tc>
          <w:tcPr>
            <w:tcW w:w="113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通訳者など</w:t>
            </w:r>
          </w:p>
        </w:tc>
        <w:tc>
          <w:tcPr>
            <w:tcW w:w="1557" w:type="dxa"/>
            <w:vAlign w:val="center"/>
          </w:tcPr>
          <w:p w:rsidR="000F0506" w:rsidRPr="00B538AD" w:rsidRDefault="000F0506" w:rsidP="000F0506">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r>
    </w:tbl>
    <w:p w:rsidR="000F0506" w:rsidRPr="00B538AD" w:rsidRDefault="000F0506" w:rsidP="000F0506">
      <w:pPr>
        <w:widowControl/>
        <w:jc w:val="left"/>
        <w:rPr>
          <w:rFonts w:ascii="HG丸ｺﾞｼｯｸM-PRO" w:eastAsia="HG丸ｺﾞｼｯｸM-PRO" w:hAnsi="HG丸ｺﾞｼｯｸM-PRO" w:cs="Times New Roman"/>
          <w:szCs w:val="24"/>
        </w:rPr>
      </w:pPr>
      <w:r w:rsidRPr="00B538AD">
        <w:rPr>
          <w:rFonts w:ascii="HG丸ｺﾞｼｯｸM-PRO" w:eastAsia="HG丸ｺﾞｼｯｸM-PRO" w:hAnsi="HG丸ｺﾞｼｯｸM-PRO" w:cs="Times New Roman"/>
          <w:szCs w:val="24"/>
        </w:rPr>
        <w:br w:type="page"/>
      </w:r>
    </w:p>
    <w:tbl>
      <w:tblPr>
        <w:tblStyle w:val="1"/>
        <w:tblW w:w="10774" w:type="dxa"/>
        <w:tblInd w:w="-318" w:type="dxa"/>
        <w:tblLook w:val="04A0" w:firstRow="1" w:lastRow="0" w:firstColumn="1" w:lastColumn="0" w:noHBand="0" w:noVBand="1"/>
      </w:tblPr>
      <w:tblGrid>
        <w:gridCol w:w="2269"/>
        <w:gridCol w:w="8505"/>
      </w:tblGrid>
      <w:tr w:rsidR="00B538AD" w:rsidRPr="00B538AD" w:rsidTr="000F0506">
        <w:trPr>
          <w:trHeight w:val="415"/>
        </w:trPr>
        <w:tc>
          <w:tcPr>
            <w:tcW w:w="2269" w:type="dxa"/>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lastRenderedPageBreak/>
              <w:t>区分</w:t>
            </w:r>
          </w:p>
        </w:tc>
        <w:tc>
          <w:tcPr>
            <w:tcW w:w="8505" w:type="dxa"/>
            <w:shd w:val="clear" w:color="auto" w:fill="FABF8F"/>
            <w:vAlign w:val="center"/>
          </w:tcPr>
          <w:p w:rsidR="000F0506" w:rsidRPr="00B538AD" w:rsidRDefault="000F0506" w:rsidP="000F0506">
            <w:pPr>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対応など</w:t>
            </w:r>
          </w:p>
        </w:tc>
      </w:tr>
      <w:tr w:rsidR="00B538AD" w:rsidRPr="00B538AD" w:rsidTr="00626DC0">
        <w:trPr>
          <w:trHeight w:val="1979"/>
        </w:trPr>
        <w:tc>
          <w:tcPr>
            <w:tcW w:w="2269"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けがや病気の人</w:t>
            </w:r>
          </w:p>
        </w:tc>
        <w:tc>
          <w:tcPr>
            <w:tcW w:w="8505" w:type="dxa"/>
            <w:vAlign w:val="center"/>
          </w:tcPr>
          <w:p w:rsidR="000F0506" w:rsidRPr="00B538AD" w:rsidRDefault="000F0506" w:rsidP="000F0506">
            <w:pPr>
              <w:widowControl/>
              <w:numPr>
                <w:ilvl w:val="0"/>
                <w:numId w:val="5"/>
              </w:numPr>
              <w:ind w:left="176" w:hanging="176"/>
              <w:jc w:val="left"/>
              <w:rPr>
                <w:rFonts w:hAnsi="ＭＳ 明朝" w:cs="Times New Roman"/>
                <w:kern w:val="0"/>
                <w:szCs w:val="24"/>
              </w:rPr>
            </w:pPr>
            <w:r w:rsidRPr="00B538AD">
              <w:rPr>
                <w:rFonts w:hAnsi="ＭＳ 明朝" w:cs="Times New Roman" w:hint="eastAsia"/>
                <w:szCs w:val="24"/>
              </w:rPr>
              <w:t>衛生的な場所で安静に過ごせるよう配慮し、防寒・避暑対策をする。</w:t>
            </w:r>
          </w:p>
          <w:p w:rsidR="000F0506" w:rsidRPr="00B538AD" w:rsidRDefault="000F0506" w:rsidP="000F0506">
            <w:pPr>
              <w:widowControl/>
              <w:numPr>
                <w:ilvl w:val="0"/>
                <w:numId w:val="5"/>
              </w:numPr>
              <w:ind w:left="176" w:hanging="176"/>
              <w:jc w:val="left"/>
              <w:rPr>
                <w:rFonts w:hAnsi="ＭＳ 明朝" w:cs="Times New Roman"/>
                <w:kern w:val="0"/>
                <w:szCs w:val="24"/>
              </w:rPr>
            </w:pPr>
            <w:r w:rsidRPr="00B538AD">
              <w:rPr>
                <w:rFonts w:hAnsi="ＭＳ 明朝" w:cs="Times New Roman" w:hint="eastAsia"/>
                <w:szCs w:val="24"/>
              </w:rPr>
              <w:t>病気が感染症の場合は、個室に移動させ、医師などの派遣を依頼する。</w:t>
            </w:r>
          </w:p>
          <w:p w:rsidR="000F0506" w:rsidRPr="00B538AD" w:rsidRDefault="000F0506" w:rsidP="000F0506">
            <w:pPr>
              <w:widowControl/>
              <w:numPr>
                <w:ilvl w:val="0"/>
                <w:numId w:val="5"/>
              </w:numPr>
              <w:ind w:left="176" w:hanging="176"/>
              <w:jc w:val="left"/>
              <w:rPr>
                <w:rFonts w:hAnsi="ＭＳ 明朝" w:cs="Times New Roman"/>
                <w:kern w:val="0"/>
                <w:szCs w:val="24"/>
              </w:rPr>
            </w:pPr>
            <w:r w:rsidRPr="00B538AD">
              <w:rPr>
                <w:rFonts w:hAnsi="ＭＳ 明朝" w:cs="Times New Roman" w:hint="eastAsia"/>
                <w:kern w:val="0"/>
                <w:szCs w:val="24"/>
              </w:rPr>
              <w:t>必要に応じて近隣の医療機関に移送する。</w:t>
            </w:r>
          </w:p>
        </w:tc>
      </w:tr>
      <w:tr w:rsidR="00B538AD" w:rsidRPr="00B538AD" w:rsidTr="00626DC0">
        <w:trPr>
          <w:trHeight w:val="2815"/>
        </w:trPr>
        <w:tc>
          <w:tcPr>
            <w:tcW w:w="2269"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車やテントでの生活を希望する人</w:t>
            </w:r>
          </w:p>
        </w:tc>
        <w:tc>
          <w:tcPr>
            <w:tcW w:w="8505" w:type="dxa"/>
            <w:vAlign w:val="center"/>
          </w:tcPr>
          <w:p w:rsidR="000F0506" w:rsidRPr="00B538AD" w:rsidRDefault="000F0506" w:rsidP="000F0506">
            <w:pPr>
              <w:widowControl/>
              <w:numPr>
                <w:ilvl w:val="0"/>
                <w:numId w:val="6"/>
              </w:numPr>
              <w:spacing w:line="320" w:lineRule="exact"/>
              <w:ind w:left="176" w:hanging="17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目が届きにくく、情報伝達にも工夫が必要。</w:t>
            </w:r>
          </w:p>
          <w:p w:rsidR="000F0506" w:rsidRPr="00B538AD" w:rsidRDefault="000F0506" w:rsidP="000F0506">
            <w:pPr>
              <w:widowControl/>
              <w:numPr>
                <w:ilvl w:val="0"/>
                <w:numId w:val="6"/>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kern w:val="0"/>
                <w:szCs w:val="24"/>
              </w:rPr>
              <w:t>エコノミークラス症候群などの心配もあるため、なるべく避難所の建物内へ移動するようすすめる。</w:t>
            </w:r>
          </w:p>
          <w:p w:rsidR="000F0506" w:rsidRPr="00B538AD" w:rsidRDefault="000F0506" w:rsidP="00CB4A15">
            <w:pPr>
              <w:widowControl/>
              <w:numPr>
                <w:ilvl w:val="0"/>
                <w:numId w:val="6"/>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kern w:val="0"/>
                <w:szCs w:val="24"/>
              </w:rPr>
              <w:t>やむをえず車内などのせまい場所で寝泊まりしなければならない人がいる場合は、エコノミークラス症候群の防止や排気ガスによる一酸化炭素中毒</w:t>
            </w:r>
            <w:r w:rsidRPr="00B538AD">
              <w:rPr>
                <w:rFonts w:hAnsi="ＭＳ 明朝" w:cs="Times New Roman" w:hint="eastAsia"/>
                <w:kern w:val="0"/>
                <w:sz w:val="18"/>
                <w:szCs w:val="18"/>
              </w:rPr>
              <w:t>など</w:t>
            </w:r>
            <w:r w:rsidRPr="00B538AD">
              <w:rPr>
                <w:rFonts w:hAnsi="ＭＳ 明朝" w:cs="Times New Roman" w:hint="eastAsia"/>
                <w:kern w:val="0"/>
                <w:szCs w:val="24"/>
              </w:rPr>
              <w:t>を防ぐため</w:t>
            </w:r>
            <w:r w:rsidRPr="00B538AD">
              <w:rPr>
                <w:rFonts w:hAnsi="ＭＳ 明朝" w:cs="Times New Roman" w:hint="eastAsia"/>
                <w:szCs w:val="24"/>
              </w:rPr>
              <w:t>注意を呼びかける。</w:t>
            </w:r>
          </w:p>
        </w:tc>
      </w:tr>
      <w:tr w:rsidR="00B538AD" w:rsidRPr="00B538AD" w:rsidTr="00626DC0">
        <w:trPr>
          <w:trHeight w:val="2248"/>
        </w:trPr>
        <w:tc>
          <w:tcPr>
            <w:tcW w:w="2269"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避難所以外の場所に滞在する被災者</w:t>
            </w:r>
          </w:p>
        </w:tc>
        <w:tc>
          <w:tcPr>
            <w:tcW w:w="8505" w:type="dxa"/>
            <w:vAlign w:val="center"/>
          </w:tcPr>
          <w:p w:rsidR="000F0506" w:rsidRPr="00B538AD" w:rsidRDefault="000F0506" w:rsidP="000F0506">
            <w:pPr>
              <w:widowControl/>
              <w:numPr>
                <w:ilvl w:val="0"/>
                <w:numId w:val="6"/>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szCs w:val="24"/>
              </w:rPr>
              <w:t>情報や支援物資が行き届かないことがあるため、個別訪問などで状況を把握する必要がある。</w:t>
            </w:r>
          </w:p>
          <w:p w:rsidR="000F0506" w:rsidRPr="00B538AD" w:rsidRDefault="000F0506" w:rsidP="000F0506">
            <w:pPr>
              <w:widowControl/>
              <w:numPr>
                <w:ilvl w:val="0"/>
                <w:numId w:val="6"/>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szCs w:val="24"/>
              </w:rPr>
              <w:t>とくに家族などの支援者がおらず、避難所などに自力で避難することができない人の情報を把握し、食料や物資の配布方法、情報の提供方法を検討する。</w:t>
            </w:r>
          </w:p>
        </w:tc>
      </w:tr>
      <w:tr w:rsidR="00B538AD" w:rsidRPr="00B538AD" w:rsidTr="00626DC0">
        <w:trPr>
          <w:trHeight w:val="2248"/>
        </w:trPr>
        <w:tc>
          <w:tcPr>
            <w:tcW w:w="2269" w:type="dxa"/>
            <w:vAlign w:val="center"/>
          </w:tcPr>
          <w:p w:rsidR="000F0506" w:rsidRPr="00B538AD" w:rsidRDefault="000F0506" w:rsidP="000F0506">
            <w:pPr>
              <w:spacing w:line="400" w:lineRule="exact"/>
              <w:rPr>
                <w:rFonts w:ascii="ＭＳ ゴシック" w:eastAsia="ＭＳ ゴシック" w:hAnsi="ＭＳ ゴシック" w:cs="Times New Roman"/>
                <w:sz w:val="32"/>
                <w:szCs w:val="32"/>
              </w:rPr>
            </w:pPr>
            <w:r w:rsidRPr="00B538AD">
              <w:rPr>
                <w:rFonts w:ascii="ＭＳ ゴシック" w:eastAsia="ＭＳ ゴシック" w:hAnsi="ＭＳ ゴシック" w:cs="Times New Roman" w:hint="eastAsia"/>
                <w:sz w:val="32"/>
                <w:szCs w:val="32"/>
              </w:rPr>
              <w:t>帰宅困難者</w:t>
            </w:r>
          </w:p>
        </w:tc>
        <w:tc>
          <w:tcPr>
            <w:tcW w:w="8505" w:type="dxa"/>
            <w:vAlign w:val="center"/>
          </w:tcPr>
          <w:p w:rsidR="000F0506" w:rsidRPr="00B538AD" w:rsidRDefault="000F0506" w:rsidP="000F0506">
            <w:pPr>
              <w:tabs>
                <w:tab w:val="left" w:pos="743"/>
              </w:tabs>
              <w:spacing w:line="400" w:lineRule="exact"/>
              <w:ind w:firstLineChars="100" w:firstLine="210"/>
              <w:rPr>
                <w:rFonts w:hAnsi="Century" w:cs="Times New Roman"/>
                <w:szCs w:val="24"/>
              </w:rPr>
            </w:pPr>
            <w:r w:rsidRPr="00B538AD">
              <w:rPr>
                <w:rFonts w:hAnsi="Century" w:cs="Times New Roman" w:hint="eastAsia"/>
                <w:szCs w:val="24"/>
              </w:rPr>
              <w:t>自宅までの距離が遠く帰宅を断念した人や、帰宅経路の安全が確認されるまでの間一時的に滞在する場所を必要とする帰宅困難者</w:t>
            </w:r>
            <w:r w:rsidRPr="00B538AD">
              <w:rPr>
                <w:rFonts w:hAnsi="Century" w:cs="Times New Roman" w:hint="eastAsia"/>
                <w:sz w:val="20"/>
                <w:szCs w:val="20"/>
              </w:rPr>
              <w:t>など</w:t>
            </w:r>
            <w:r w:rsidRPr="00B538AD">
              <w:rPr>
                <w:rFonts w:hAnsi="Century" w:cs="Times New Roman" w:hint="eastAsia"/>
                <w:szCs w:val="24"/>
              </w:rPr>
              <w:t>の受入れについては、施設内に地域住民とは別のスペース（できれば別室）に受け入れる</w:t>
            </w:r>
            <w:r w:rsidRPr="00B538AD">
              <w:rPr>
                <w:rFonts w:hAnsi="Century" w:cs="Times New Roman" w:hint="eastAsia"/>
                <w:sz w:val="20"/>
                <w:szCs w:val="20"/>
              </w:rPr>
              <w:t>など</w:t>
            </w:r>
            <w:r w:rsidRPr="00B538AD">
              <w:rPr>
                <w:rFonts w:hAnsi="Century" w:cs="Times New Roman" w:hint="eastAsia"/>
                <w:szCs w:val="24"/>
              </w:rPr>
              <w:t>配慮する。</w:t>
            </w:r>
          </w:p>
        </w:tc>
      </w:tr>
    </w:tbl>
    <w:p w:rsidR="000F0506" w:rsidRPr="00B538AD" w:rsidRDefault="000F0506" w:rsidP="000F0506">
      <w:pPr>
        <w:widowControl/>
        <w:jc w:val="left"/>
        <w:rPr>
          <w:rFonts w:ascii="HGP創英角ｺﾞｼｯｸUB" w:eastAsia="HGP創英角ｺﾞｼｯｸUB" w:hAnsi="HGP創英角ｺﾞｼｯｸUB" w:cs="Times New Roman"/>
          <w:sz w:val="18"/>
          <w:szCs w:val="1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noProof/>
          <w:sz w:val="28"/>
          <w:szCs w:val="28"/>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10795</wp:posOffset>
                </wp:positionV>
                <wp:extent cx="5624195" cy="2771775"/>
                <wp:effectExtent l="0" t="0" r="14605" b="28575"/>
                <wp:wrapNone/>
                <wp:docPr id="1" name="グループ化 1"/>
                <wp:cNvGraphicFramePr/>
                <a:graphic xmlns:a="http://schemas.openxmlformats.org/drawingml/2006/main">
                  <a:graphicData uri="http://schemas.microsoft.com/office/word/2010/wordprocessingGroup">
                    <wpg:wgp>
                      <wpg:cNvGrpSpPr/>
                      <wpg:grpSpPr>
                        <a:xfrm>
                          <a:off x="0" y="0"/>
                          <a:ext cx="5624195" cy="2771775"/>
                          <a:chOff x="0" y="0"/>
                          <a:chExt cx="5624195" cy="2771775"/>
                        </a:xfrm>
                      </wpg:grpSpPr>
                      <wps:wsp>
                        <wps:cNvPr id="474" name="角丸四角形 474"/>
                        <wps:cNvSpPr/>
                        <wps:spPr>
                          <a:xfrm>
                            <a:off x="0" y="0"/>
                            <a:ext cx="5624195" cy="2771775"/>
                          </a:xfrm>
                          <a:prstGeom prst="roundRect">
                            <a:avLst>
                              <a:gd name="adj" fmla="val 7891"/>
                            </a:avLst>
                          </a:prstGeom>
                          <a:solidFill>
                            <a:sysClr val="window" lastClr="FFFFFF"/>
                          </a:solidFill>
                          <a:ln w="12700" cap="flat" cmpd="sng" algn="ctr">
                            <a:solidFill>
                              <a:sysClr val="windowText" lastClr="000000"/>
                            </a:solidFill>
                            <a:prstDash val="solid"/>
                          </a:ln>
                          <a:effectLst/>
                        </wps:spPr>
                        <wps:txbx>
                          <w:txbxContent>
                            <w:p w:rsidR="000F0506" w:rsidRPr="00F838C1" w:rsidRDefault="000F0506" w:rsidP="000F0506">
                              <w:pPr>
                                <w:spacing w:line="440" w:lineRule="exact"/>
                                <w:ind w:firstLineChars="100" w:firstLine="280"/>
                                <w:jc w:val="left"/>
                                <w:rPr>
                                  <w:rFonts w:hAnsi="ＭＳ 明朝"/>
                                  <w:sz w:val="28"/>
                                  <w:szCs w:val="28"/>
                                </w:rPr>
                              </w:pPr>
                              <w:r w:rsidRPr="000F0506">
                                <w:rPr>
                                  <w:rFonts w:hAnsi="ＭＳ 明朝" w:hint="eastAsia"/>
                                  <w:sz w:val="28"/>
                                  <w:szCs w:val="28"/>
                                </w:rPr>
                                <w:t>こ</w:t>
                              </w:r>
                              <w:r w:rsidRPr="00F838C1">
                                <w:rPr>
                                  <w:rFonts w:hAnsi="ＭＳ 明朝" w:hint="eastAsia"/>
                                  <w:sz w:val="28"/>
                                  <w:szCs w:val="28"/>
                                </w:rPr>
                                <w:t>のほか、災害時に配慮が必要な人への支援については、</w:t>
                              </w:r>
                            </w:p>
                            <w:p w:rsidR="000F0506" w:rsidRPr="00F838C1" w:rsidRDefault="000F0506" w:rsidP="00CB4A15">
                              <w:pPr>
                                <w:spacing w:line="440" w:lineRule="exact"/>
                                <w:ind w:leftChars="117" w:left="567" w:hangingChars="102" w:hanging="286"/>
                                <w:jc w:val="left"/>
                                <w:rPr>
                                  <w:rFonts w:hAnsi="ＭＳ 明朝"/>
                                  <w:sz w:val="28"/>
                                  <w:szCs w:val="28"/>
                                </w:rPr>
                              </w:pPr>
                              <w:r w:rsidRPr="00F838C1">
                                <w:rPr>
                                  <w:rFonts w:hAnsi="ＭＳ 明朝" w:hint="eastAsia"/>
                                  <w:sz w:val="28"/>
                                  <w:szCs w:val="28"/>
                                </w:rPr>
                                <w:t>「</w:t>
                              </w:r>
                              <w:r w:rsidR="00AD16D0" w:rsidRPr="00F838C1">
                                <w:rPr>
                                  <w:rFonts w:hAnsi="ＭＳ 明朝" w:hint="eastAsia"/>
                                  <w:sz w:val="28"/>
                                  <w:szCs w:val="28"/>
                                </w:rPr>
                                <w:t>災害時</w:t>
                              </w:r>
                              <w:r w:rsidR="00AD16D0" w:rsidRPr="00F838C1">
                                <w:rPr>
                                  <w:rFonts w:hAnsi="ＭＳ 明朝"/>
                                  <w:sz w:val="28"/>
                                  <w:szCs w:val="28"/>
                                </w:rPr>
                                <w:t>における要配慮者及び避難行動要支援者の避難支援の</w:t>
                              </w:r>
                              <w:r w:rsidR="00AD16D0" w:rsidRPr="00F838C1">
                                <w:rPr>
                                  <w:rFonts w:hAnsi="ＭＳ 明朝" w:hint="eastAsia"/>
                                  <w:sz w:val="28"/>
                                  <w:szCs w:val="28"/>
                                </w:rPr>
                                <w:t>手引き</w:t>
                              </w:r>
                              <w:r w:rsidRPr="00F838C1">
                                <w:rPr>
                                  <w:rFonts w:hAnsi="ＭＳ 明朝" w:hint="eastAsia"/>
                                  <w:sz w:val="28"/>
                                  <w:szCs w:val="28"/>
                                </w:rPr>
                                <w:t>」も参考にすること。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 name="角丸四角形 450"/>
                        <wps:cNvSpPr/>
                        <wps:spPr>
                          <a:xfrm>
                            <a:off x="247650" y="1228725"/>
                            <a:ext cx="5118100" cy="1295400"/>
                          </a:xfrm>
                          <a:prstGeom prst="roundRect">
                            <a:avLst/>
                          </a:prstGeom>
                          <a:solidFill>
                            <a:sysClr val="window" lastClr="FFFFFF"/>
                          </a:solidFill>
                          <a:ln w="12700" cap="flat" cmpd="sng" algn="ctr">
                            <a:solidFill>
                              <a:sysClr val="windowText" lastClr="000000"/>
                            </a:solidFill>
                            <a:prstDash val="solid"/>
                          </a:ln>
                          <a:effectLst/>
                        </wps:spPr>
                        <wps:txbx>
                          <w:txbxContent>
                            <w:p w:rsidR="000F0506" w:rsidRPr="000F0506" w:rsidRDefault="00AD16D0" w:rsidP="000F0506">
                              <w:pPr>
                                <w:jc w:val="left"/>
                                <w:rPr>
                                  <w:rFonts w:ascii="ＭＳ ゴシック" w:eastAsia="ＭＳ ゴシック" w:hAnsi="ＭＳ ゴシック"/>
                                  <w:szCs w:val="24"/>
                                </w:rPr>
                              </w:pPr>
                              <w:r>
                                <w:rPr>
                                  <w:rFonts w:ascii="HG丸ｺﾞｼｯｸM-PRO" w:eastAsia="HG丸ｺﾞｼｯｸM-PRO" w:hAnsi="HG丸ｺﾞｼｯｸM-PRO" w:hint="eastAsia"/>
                                  <w:sz w:val="28"/>
                                  <w:szCs w:val="28"/>
                                </w:rPr>
                                <w:t>災害時</w:t>
                              </w:r>
                              <w:r>
                                <w:rPr>
                                  <w:rFonts w:ascii="HG丸ｺﾞｼｯｸM-PRO" w:eastAsia="HG丸ｺﾞｼｯｸM-PRO" w:hAnsi="HG丸ｺﾞｼｯｸM-PRO"/>
                                  <w:sz w:val="28"/>
                                  <w:szCs w:val="28"/>
                                </w:rPr>
                                <w:t>における</w:t>
                              </w:r>
                              <w:r>
                                <w:rPr>
                                  <w:rFonts w:ascii="HG丸ｺﾞｼｯｸM-PRO" w:eastAsia="HG丸ｺﾞｼｯｸM-PRO" w:hAnsi="HG丸ｺﾞｼｯｸM-PRO" w:hint="eastAsia"/>
                                  <w:sz w:val="28"/>
                                  <w:szCs w:val="28"/>
                                </w:rPr>
                                <w:t>要配慮者</w:t>
                              </w:r>
                              <w:r>
                                <w:rPr>
                                  <w:rFonts w:ascii="HG丸ｺﾞｼｯｸM-PRO" w:eastAsia="HG丸ｺﾞｼｯｸM-PRO" w:hAnsi="HG丸ｺﾞｼｯｸM-PRO"/>
                                  <w:sz w:val="28"/>
                                  <w:szCs w:val="28"/>
                                </w:rPr>
                                <w:t>及び避難行動要支援者の避難支援の手引き</w:t>
                              </w:r>
                            </w:p>
                            <w:p w:rsidR="000F0506" w:rsidRPr="000F0506" w:rsidRDefault="00AD16D0" w:rsidP="00AD16D0">
                              <w:pPr>
                                <w:jc w:val="left"/>
                                <w:rPr>
                                  <w:rFonts w:ascii="ＭＳ ゴシック" w:eastAsia="ＭＳ ゴシック" w:hAnsi="ＭＳ ゴシック"/>
                                  <w:szCs w:val="24"/>
                                </w:rPr>
                              </w:pPr>
                              <w:r w:rsidRPr="00AD16D0">
                                <w:rPr>
                                  <w:rFonts w:ascii="ＭＳ ゴシック" w:eastAsia="ＭＳ ゴシック" w:hAnsi="ＭＳ ゴシック"/>
                                  <w:szCs w:val="24"/>
                                </w:rPr>
                                <w:t>https://www.pref.chiba.lg.jp/bousaik/youenngo.html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 o:spid="_x0000_s1026" style="position:absolute;margin-left:0;margin-top:.85pt;width:442.85pt;height:218.25pt;z-index:251660288;mso-position-horizontal:center;mso-position-horizontal-relative:margin" coordsize="56241,2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0SuaQMAABcKAAAOAAAAZHJzL2Uyb0RvYy54bWzkVj1vHDcQ7QPkPxDso71d3Gmlg1aGIEVC&#10;AMEWIhmuKS73I+CSDMnTnlJGrSsXTuHOjQs3Ll04v0YRkJ+RR+7eSbYcGLABw0iu2BtyhsOZNzNv&#10;d+fBspPkQljXalXQdGNCiVBcl62qC/r47PCHLUqcZ6pkUitR0Evh6IPd77/b6c1cZLrRshSWwIly&#10;894UtPHezJPE8UZ0zG1oIxSUlbYd81jaOikt6+G9k0k2mWwmvbalsZoL57B7MCjpbvRfVYL7R1Xl&#10;hCeyoIjNx6eNz/PwTHZ32Ly2zDQtH8NgnxFFx1qFS9euDphnZGHbe666llvtdOU3uO4SXVUtFzEH&#10;ZJNOPsjmyOqFibnU8742a5gA7Qc4fbZb/vDixJK2RO0oUaxDia5/f3N99fr66t311R83T5+TNIDU&#10;m3oO2yNrTs2JHTfqYRXyXla2C//IiCwjvJdreMXSE47N2WY2TbdnlHDosjxP83w2FIA3qNK9c7z5&#10;8RMnk9XFSYhvHU5v0EzuFi/3ZXidNsyIWAYXMBjxmubTFWJ/v3r219u3Ny9eQLj58yUJqghRtF8D&#10;5uYO2H0pWuuc2dxY54+E7kgQCopuUeXPaPnYiezi2PnYkuVYWFb+QknVSTT4BZMk39qOpYXD0RbS&#10;ymU46LRsy8NWyri4dPvSEhwsKOav1D0lkjmPzYIexl/IGS7eOyYV6dFbWT7B9HGGCa8k8xA7g55z&#10;qqaEyRrUwb2NYb932t279AzNdOfiSfx97OKQyAFzzRBx9DqaSRXyEZEcAFEIOjTMUJsg+eX5cizf&#10;uS4vUW+rB+Jwhh+2cHyMxE+YBZDICuznH+FRSY1U9ShR0mj728f2gz0aElpKejAPYPh1waxAWj8p&#10;tOp2Op0GqoqL6SzPsLB3Ned3NWrR7WvUBOOL6KIY7L1ciZXV3ROQ5F64FSqmOO4uKGAcxH0/8CFI&#10;lou9vWgEcjLMH6tTw4PrAFgA9Gz5hFkztptHKR7q1XCMTTS0wK1tOKn03sLrql1DPaA64o5BDfTy&#10;NSZ2hvQHjrs3sVCNJceEf3pis2m+GbyByNIs28qzkcjWVJemW2ls+WixPZtiMWCzYsrVpP378N5i&#10;GYY8DuH/eCLHl9RYpf/wYAYm/IZGM75a8fURuX38UgqfN3fXcZRvv+d2/wEAAP//AwBQSwMEFAAG&#10;AAgAAAAhAILJmMDdAAAABgEAAA8AAABkcnMvZG93bnJldi54bWxMj0FLw0AQhe+C/2EZwZvdpLUa&#10;YjalFPVUhLaCeJsm0yQ0Oxuy2yT9944nvc2bN7z3TbaabKsG6n3j2EA8i0ARF65suDLweXh7SED5&#10;gFxi65gMXMnDKr+9yTAt3cg7GvahUhLCPkUDdQhdqrUvarLoZ64jFu/keotBZF/pssdRwm2r51H0&#10;pC02LA01drSpqTjvL9bA+4jjehG/DtvzaXP9Piw/vrYxGXN/N61fQAWawt8x/OILOuTCdHQXLr1q&#10;DcgjQbbPoMRMkqUMRwOPi2QOOs/0f/z8BwAA//8DAFBLAQItABQABgAIAAAAIQC2gziS/gAAAOEB&#10;AAATAAAAAAAAAAAAAAAAAAAAAABbQ29udGVudF9UeXBlc10ueG1sUEsBAi0AFAAGAAgAAAAhADj9&#10;If/WAAAAlAEAAAsAAAAAAAAAAAAAAAAALwEAAF9yZWxzLy5yZWxzUEsBAi0AFAAGAAgAAAAhAHoj&#10;RK5pAwAAFwoAAA4AAAAAAAAAAAAAAAAALgIAAGRycy9lMm9Eb2MueG1sUEsBAi0AFAAGAAgAAAAh&#10;AILJmMDdAAAABgEAAA8AAAAAAAAAAAAAAAAAwwUAAGRycy9kb3ducmV2LnhtbFBLBQYAAAAABAAE&#10;APMAAADNBgAAAAA=&#10;">
                <v:roundrect id="角丸四角形 474" o:spid="_x0000_s1027" style="position:absolute;width:56241;height:27717;visibility:visible;mso-wrap-style:square;v-text-anchor:top" arcsize="51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SoxQAAANwAAAAPAAAAZHJzL2Rvd25yZXYueG1sRI9PawIx&#10;FMTvBb9DeEJvNbtlW2U1ihRapAepfy7eHpvnZjF5WTap7n57IxR6HGbmN8xi1TsrrtSFxrOCfJKB&#10;IK68brhWcDx8vsxAhIis0XomBQMFWC1HTwsstb/xjq77WIsE4VCiAhNjW0oZKkMOw8S3xMk7+85h&#10;TLKrpe7wluDOytcse5cOG04LBlv6MFRd9r9Owc9Qv5lwGor8fLJ58/W9reyRlHoe9+s5iEh9/A//&#10;tTdaQTEt4HEmHQG5vAMAAP//AwBQSwECLQAUAAYACAAAACEA2+H2y+4AAACFAQAAEwAAAAAAAAAA&#10;AAAAAAAAAAAAW0NvbnRlbnRfVHlwZXNdLnhtbFBLAQItABQABgAIAAAAIQBa9CxbvwAAABUBAAAL&#10;AAAAAAAAAAAAAAAAAB8BAABfcmVscy8ucmVsc1BLAQItABQABgAIAAAAIQDAhHSoxQAAANwAAAAP&#10;AAAAAAAAAAAAAAAAAAcCAABkcnMvZG93bnJldi54bWxQSwUGAAAAAAMAAwC3AAAA+QIAAAAA&#10;" fillcolor="window" strokecolor="windowText" strokeweight="1pt">
                  <v:textbox>
                    <w:txbxContent>
                      <w:p w:rsidR="000F0506" w:rsidRPr="00F838C1" w:rsidRDefault="000F0506" w:rsidP="000F0506">
                        <w:pPr>
                          <w:spacing w:line="440" w:lineRule="exact"/>
                          <w:ind w:firstLineChars="100" w:firstLine="280"/>
                          <w:jc w:val="left"/>
                          <w:rPr>
                            <w:rFonts w:hAnsi="ＭＳ 明朝"/>
                            <w:sz w:val="28"/>
                            <w:szCs w:val="28"/>
                          </w:rPr>
                        </w:pPr>
                        <w:r w:rsidRPr="000F0506">
                          <w:rPr>
                            <w:rFonts w:hAnsi="ＭＳ 明朝" w:hint="eastAsia"/>
                            <w:sz w:val="28"/>
                            <w:szCs w:val="28"/>
                          </w:rPr>
                          <w:t>こ</w:t>
                        </w:r>
                        <w:r w:rsidRPr="00F838C1">
                          <w:rPr>
                            <w:rFonts w:hAnsi="ＭＳ 明朝" w:hint="eastAsia"/>
                            <w:sz w:val="28"/>
                            <w:szCs w:val="28"/>
                          </w:rPr>
                          <w:t>のほか、災害時に配慮が必要な人への支援については、</w:t>
                        </w:r>
                      </w:p>
                      <w:p w:rsidR="000F0506" w:rsidRPr="00F838C1" w:rsidRDefault="000F0506" w:rsidP="00CB4A15">
                        <w:pPr>
                          <w:spacing w:line="440" w:lineRule="exact"/>
                          <w:ind w:leftChars="117" w:left="567" w:hangingChars="102" w:hanging="286"/>
                          <w:jc w:val="left"/>
                          <w:rPr>
                            <w:rFonts w:hAnsi="ＭＳ 明朝"/>
                            <w:sz w:val="28"/>
                            <w:szCs w:val="28"/>
                          </w:rPr>
                        </w:pPr>
                        <w:r w:rsidRPr="00F838C1">
                          <w:rPr>
                            <w:rFonts w:hAnsi="ＭＳ 明朝" w:hint="eastAsia"/>
                            <w:sz w:val="28"/>
                            <w:szCs w:val="28"/>
                          </w:rPr>
                          <w:t>「</w:t>
                        </w:r>
                        <w:r w:rsidR="00AD16D0" w:rsidRPr="00F838C1">
                          <w:rPr>
                            <w:rFonts w:hAnsi="ＭＳ 明朝" w:hint="eastAsia"/>
                            <w:sz w:val="28"/>
                            <w:szCs w:val="28"/>
                          </w:rPr>
                          <w:t>災害時</w:t>
                        </w:r>
                        <w:r w:rsidR="00AD16D0" w:rsidRPr="00F838C1">
                          <w:rPr>
                            <w:rFonts w:hAnsi="ＭＳ 明朝"/>
                            <w:sz w:val="28"/>
                            <w:szCs w:val="28"/>
                          </w:rPr>
                          <w:t>における要配慮者及び避難行動要支援者の避難支援の</w:t>
                        </w:r>
                        <w:r w:rsidR="00AD16D0" w:rsidRPr="00F838C1">
                          <w:rPr>
                            <w:rFonts w:hAnsi="ＭＳ 明朝" w:hint="eastAsia"/>
                            <w:sz w:val="28"/>
                            <w:szCs w:val="28"/>
                          </w:rPr>
                          <w:t>手引き</w:t>
                        </w:r>
                        <w:r w:rsidRPr="00F838C1">
                          <w:rPr>
                            <w:rFonts w:hAnsi="ＭＳ 明朝" w:hint="eastAsia"/>
                            <w:sz w:val="28"/>
                            <w:szCs w:val="28"/>
                          </w:rPr>
                          <w:t>」も参考にすること。</w:t>
                        </w:r>
                      </w:p>
                    </w:txbxContent>
                  </v:textbox>
                </v:roundrect>
                <v:roundrect id="角丸四角形 450" o:spid="_x0000_s1028" style="position:absolute;left:2476;top:12287;width:51181;height:12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rwAAAANwAAAAPAAAAZHJzL2Rvd25yZXYueG1sRE9Ni8Iw&#10;EL0L/ocwwl5kTbvoIl2jiCKI9KLuxdvQzDZhm0lpotZ/bw6Cx8f7Xqx614gbdcF6VpBPMhDEldeW&#10;awW/593nHESIyBobz6TgQQFWy+FggYX2dz7S7RRrkUI4FKjAxNgWUobKkMMw8S1x4v585zAm2NVS&#10;d3hP4a6RX1n2LR1aTg0GW9oYqv5PV6fgYi5ha8vxoUJ72IWcynmTl0p9jPr1D4hIfXyLX+69VjCd&#10;pfnpTDoCcvkEAAD//wMAUEsBAi0AFAAGAAgAAAAhANvh9svuAAAAhQEAABMAAAAAAAAAAAAAAAAA&#10;AAAAAFtDb250ZW50X1R5cGVzXS54bWxQSwECLQAUAAYACAAAACEAWvQsW78AAAAVAQAACwAAAAAA&#10;AAAAAAAAAAAfAQAAX3JlbHMvLnJlbHNQSwECLQAUAAYACAAAACEAa/0mq8AAAADcAAAADwAAAAAA&#10;AAAAAAAAAAAHAgAAZHJzL2Rvd25yZXYueG1sUEsFBgAAAAADAAMAtwAAAPQCAAAAAA==&#10;" fillcolor="window" strokecolor="windowText" strokeweight="1pt">
                  <v:textbox>
                    <w:txbxContent>
                      <w:p w:rsidR="000F0506" w:rsidRPr="000F0506" w:rsidRDefault="00AD16D0" w:rsidP="000F0506">
                        <w:pPr>
                          <w:jc w:val="left"/>
                          <w:rPr>
                            <w:rFonts w:ascii="ＭＳ ゴシック" w:eastAsia="ＭＳ ゴシック" w:hAnsi="ＭＳ ゴシック"/>
                            <w:szCs w:val="24"/>
                          </w:rPr>
                        </w:pPr>
                        <w:r>
                          <w:rPr>
                            <w:rFonts w:ascii="HG丸ｺﾞｼｯｸM-PRO" w:eastAsia="HG丸ｺﾞｼｯｸM-PRO" w:hAnsi="HG丸ｺﾞｼｯｸM-PRO" w:hint="eastAsia"/>
                            <w:sz w:val="28"/>
                            <w:szCs w:val="28"/>
                          </w:rPr>
                          <w:t>災害時</w:t>
                        </w:r>
                        <w:r>
                          <w:rPr>
                            <w:rFonts w:ascii="HG丸ｺﾞｼｯｸM-PRO" w:eastAsia="HG丸ｺﾞｼｯｸM-PRO" w:hAnsi="HG丸ｺﾞｼｯｸM-PRO"/>
                            <w:sz w:val="28"/>
                            <w:szCs w:val="28"/>
                          </w:rPr>
                          <w:t>における</w:t>
                        </w:r>
                        <w:r>
                          <w:rPr>
                            <w:rFonts w:ascii="HG丸ｺﾞｼｯｸM-PRO" w:eastAsia="HG丸ｺﾞｼｯｸM-PRO" w:hAnsi="HG丸ｺﾞｼｯｸM-PRO" w:hint="eastAsia"/>
                            <w:sz w:val="28"/>
                            <w:szCs w:val="28"/>
                          </w:rPr>
                          <w:t>要配慮者</w:t>
                        </w:r>
                        <w:r>
                          <w:rPr>
                            <w:rFonts w:ascii="HG丸ｺﾞｼｯｸM-PRO" w:eastAsia="HG丸ｺﾞｼｯｸM-PRO" w:hAnsi="HG丸ｺﾞｼｯｸM-PRO"/>
                            <w:sz w:val="28"/>
                            <w:szCs w:val="28"/>
                          </w:rPr>
                          <w:t>及び避難行動要支援者の避難支援の手引き</w:t>
                        </w:r>
                      </w:p>
                      <w:p w:rsidR="000F0506" w:rsidRPr="000F0506" w:rsidRDefault="00AD16D0" w:rsidP="00AD16D0">
                        <w:pPr>
                          <w:jc w:val="left"/>
                          <w:rPr>
                            <w:rFonts w:ascii="ＭＳ ゴシック" w:eastAsia="ＭＳ ゴシック" w:hAnsi="ＭＳ ゴシック"/>
                            <w:szCs w:val="24"/>
                          </w:rPr>
                        </w:pPr>
                        <w:r w:rsidRPr="00AD16D0">
                          <w:rPr>
                            <w:rFonts w:ascii="ＭＳ ゴシック" w:eastAsia="ＭＳ ゴシック" w:hAnsi="ＭＳ ゴシック"/>
                            <w:szCs w:val="24"/>
                          </w:rPr>
                          <w:t>https://www.pref.chiba.lg.jp/bousaik/youenngo.html</w:t>
                        </w:r>
                      </w:p>
                    </w:txbxContent>
                  </v:textbox>
                </v:roundrect>
                <w10:wrap anchorx="margin"/>
              </v:group>
            </w:pict>
          </mc:Fallback>
        </mc:AlternateContent>
      </w: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0F0506" w:rsidRPr="00B538AD" w:rsidRDefault="000F0506"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0F0506" w:rsidRPr="00B538AD" w:rsidRDefault="000F0506" w:rsidP="000F0506">
      <w:pPr>
        <w:widowControl/>
        <w:jc w:val="left"/>
        <w:rPr>
          <w:rFonts w:ascii="HGP創英角ｺﾞｼｯｸUB" w:eastAsia="HGP創英角ｺﾞｼｯｸUB" w:hAnsi="HGP創英角ｺﾞｼｯｸUB" w:cs="Times New Roman"/>
          <w:szCs w:val="24"/>
        </w:rPr>
      </w:pPr>
      <w:r w:rsidRPr="00B538AD">
        <w:rPr>
          <w:rFonts w:ascii="ＭＳ ゴシック" w:eastAsia="ＭＳ ゴシック" w:hAnsi="ＭＳ ゴシック" w:cs="Times New Roman"/>
          <w:sz w:val="28"/>
          <w:szCs w:val="28"/>
        </w:rPr>
        <w:br w:type="page"/>
      </w:r>
      <w:r w:rsidR="00010EC9" w:rsidRPr="00B538AD">
        <w:rPr>
          <w:rFonts w:ascii="HGP創英角ｺﾞｼｯｸUB" w:eastAsia="HGP創英角ｺﾞｼｯｸUB" w:hAnsi="HGP創英角ｺﾞｼｯｸUB" w:cs="Times New Roman" w:hint="eastAsia"/>
          <w:sz w:val="44"/>
          <w:szCs w:val="44"/>
        </w:rPr>
        <w:lastRenderedPageBreak/>
        <w:t>避難所利用者の事情に配慮</w:t>
      </w:r>
      <w:r w:rsidRPr="00B538AD">
        <w:rPr>
          <w:rFonts w:ascii="HGP創英角ｺﾞｼｯｸUB" w:eastAsia="HGP創英角ｺﾞｼｯｸUB" w:hAnsi="HGP創英角ｺﾞｼｯｸUB" w:cs="Times New Roman" w:hint="eastAsia"/>
          <w:sz w:val="44"/>
          <w:szCs w:val="44"/>
        </w:rPr>
        <w:t>した広報の例</w:t>
      </w:r>
    </w:p>
    <w:p w:rsidR="000F0506" w:rsidRPr="00B538AD" w:rsidRDefault="000F0506" w:rsidP="000F0506">
      <w:pPr>
        <w:rPr>
          <w:rFonts w:hAnsi="ＭＳ 明朝" w:cs="Times New Roman"/>
          <w:szCs w:val="24"/>
        </w:rPr>
      </w:pPr>
      <w:r w:rsidRPr="00B538AD">
        <w:rPr>
          <w:rFonts w:hAnsi="ＭＳ 明朝" w:cs="Times New Roman" w:hint="eastAsia"/>
          <w:szCs w:val="24"/>
        </w:rPr>
        <w:t xml:space="preserve">　避難所利用者全員に伝える必要がある情報は、できるかぎり簡潔にまとめ、難しい表現や用語をさけ、漢字にはふりがなをつけたり、絵や図を利用したりしてわかりやすい表現となるよう工夫する。さらに、複数の手段を組み合わせて伝える。</w:t>
      </w:r>
    </w:p>
    <w:p w:rsidR="000F0506" w:rsidRPr="00B538AD" w:rsidRDefault="000F0506" w:rsidP="000F0506">
      <w:pPr>
        <w:rPr>
          <w:rFonts w:hAnsi="ＭＳ 明朝" w:cs="Times New Roman"/>
          <w:szCs w:val="24"/>
        </w:rPr>
      </w:pPr>
    </w:p>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＜配慮の例＞</w:t>
      </w:r>
    </w:p>
    <w:tbl>
      <w:tblPr>
        <w:tblStyle w:val="1"/>
        <w:tblW w:w="0" w:type="auto"/>
        <w:tblInd w:w="108" w:type="dxa"/>
        <w:tblLayout w:type="fixed"/>
        <w:tblLook w:val="04A0" w:firstRow="1" w:lastRow="0" w:firstColumn="1" w:lastColumn="0" w:noHBand="0" w:noVBand="1"/>
      </w:tblPr>
      <w:tblGrid>
        <w:gridCol w:w="2835"/>
        <w:gridCol w:w="6635"/>
      </w:tblGrid>
      <w:tr w:rsidR="00B538AD" w:rsidRPr="00B538AD" w:rsidTr="00626DC0">
        <w:trPr>
          <w:trHeight w:val="2188"/>
        </w:trPr>
        <w:tc>
          <w:tcPr>
            <w:tcW w:w="2835" w:type="dxa"/>
            <w:vAlign w:val="center"/>
          </w:tcPr>
          <w:p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目の見えない人</w:t>
            </w:r>
          </w:p>
          <w:p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(見えにくい人)</w:t>
            </w:r>
          </w:p>
        </w:tc>
        <w:tc>
          <w:tcPr>
            <w:tcW w:w="6635" w:type="dxa"/>
            <w:vAlign w:val="center"/>
          </w:tcPr>
          <w:p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音声による広報</w:t>
            </w:r>
          </w:p>
          <w:p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点字の活用</w:t>
            </w:r>
          </w:p>
          <w:p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サインペンなどで大きくはっきり書く</w:t>
            </w:r>
          </w:p>
          <w:p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トイレまでの案内用のロープの設置</w:t>
            </w:r>
          </w:p>
          <w:p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 xml:space="preserve">トイレの構造や使い方を音声で案内する　</w:t>
            </w:r>
            <w:r w:rsidRPr="00B538AD">
              <w:rPr>
                <w:rFonts w:hAnsi="ＭＳ 明朝" w:cs="Times New Roman" w:hint="eastAsia"/>
                <w:sz w:val="18"/>
                <w:szCs w:val="18"/>
              </w:rPr>
              <w:t>など</w:t>
            </w:r>
          </w:p>
        </w:tc>
      </w:tr>
      <w:tr w:rsidR="00B538AD" w:rsidRPr="00B538AD" w:rsidTr="00626DC0">
        <w:trPr>
          <w:trHeight w:val="2545"/>
        </w:trPr>
        <w:tc>
          <w:tcPr>
            <w:tcW w:w="2835" w:type="dxa"/>
            <w:vAlign w:val="center"/>
          </w:tcPr>
          <w:p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耳の聞こえない人</w:t>
            </w:r>
          </w:p>
          <w:p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(聞こえにくい人)</w:t>
            </w:r>
          </w:p>
        </w:tc>
        <w:tc>
          <w:tcPr>
            <w:tcW w:w="6635" w:type="dxa"/>
            <w:vAlign w:val="center"/>
          </w:tcPr>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掲示物、個別配布による広報</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筆談</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メールやＦＡＸの活用</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手話通訳者の派遣依頼</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要約筆記者の派遣依頼</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光による伝達</w:t>
            </w:r>
            <w:r w:rsidRPr="00B538AD">
              <w:rPr>
                <w:rFonts w:hAnsi="ＭＳ 明朝" w:cs="Times New Roman" w:hint="eastAsia"/>
                <w:szCs w:val="24"/>
              </w:rPr>
              <w:t>(</w:t>
            </w:r>
            <w:r w:rsidRPr="00B538AD">
              <w:rPr>
                <w:rFonts w:hAnsi="ＭＳ 明朝" w:cs="Times New Roman" w:hint="eastAsia"/>
                <w:szCs w:val="24"/>
              </w:rPr>
              <w:t>呼び出しの際ランプを点滅させる</w:t>
            </w:r>
            <w:r w:rsidRPr="00B538AD">
              <w:rPr>
                <w:rFonts w:hAnsi="ＭＳ 明朝" w:cs="Times New Roman" w:hint="eastAsia"/>
                <w:szCs w:val="24"/>
              </w:rPr>
              <w:t>)</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 xml:space="preserve">テレビ（文字放送・字幕放送が可能なもの）　</w:t>
            </w:r>
            <w:r w:rsidRPr="00B538AD">
              <w:rPr>
                <w:rFonts w:hAnsi="ＭＳ 明朝" w:cs="Times New Roman" w:hint="eastAsia"/>
                <w:sz w:val="18"/>
                <w:szCs w:val="18"/>
              </w:rPr>
              <w:t>など</w:t>
            </w:r>
          </w:p>
        </w:tc>
      </w:tr>
      <w:tr w:rsidR="000F0506" w:rsidRPr="00B538AD" w:rsidTr="00626DC0">
        <w:trPr>
          <w:trHeight w:val="2114"/>
        </w:trPr>
        <w:tc>
          <w:tcPr>
            <w:tcW w:w="2835" w:type="dxa"/>
            <w:vAlign w:val="center"/>
          </w:tcPr>
          <w:p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外国人</w:t>
            </w:r>
          </w:p>
        </w:tc>
        <w:tc>
          <w:tcPr>
            <w:tcW w:w="6635" w:type="dxa"/>
            <w:vAlign w:val="center"/>
          </w:tcPr>
          <w:p w:rsidR="000F0506" w:rsidRPr="00B538AD" w:rsidRDefault="000F0506" w:rsidP="000F0506">
            <w:pPr>
              <w:numPr>
                <w:ilvl w:val="0"/>
                <w:numId w:val="3"/>
              </w:numPr>
              <w:ind w:left="175" w:hanging="141"/>
              <w:rPr>
                <w:rFonts w:hAnsi="ＭＳ 明朝" w:cs="Times New Roman"/>
                <w:szCs w:val="24"/>
              </w:rPr>
            </w:pPr>
            <w:r w:rsidRPr="00B538AD">
              <w:rPr>
                <w:rFonts w:hAnsi="ＭＳ 明朝" w:cs="Times New Roman" w:hint="eastAsia"/>
                <w:szCs w:val="24"/>
              </w:rPr>
              <w:t>通訳、翻訳</w:t>
            </w:r>
          </w:p>
          <w:p w:rsidR="000F0506" w:rsidRPr="00B538AD" w:rsidRDefault="000F0506" w:rsidP="000F0506">
            <w:pPr>
              <w:numPr>
                <w:ilvl w:val="0"/>
                <w:numId w:val="3"/>
              </w:numPr>
              <w:ind w:left="175" w:hanging="141"/>
              <w:rPr>
                <w:rFonts w:hAnsi="ＭＳ 明朝" w:cs="Times New Roman"/>
                <w:szCs w:val="24"/>
              </w:rPr>
            </w:pPr>
            <w:r w:rsidRPr="00B538AD">
              <w:rPr>
                <w:rFonts w:hAnsi="ＭＳ 明朝" w:cs="Times New Roman" w:hint="eastAsia"/>
                <w:szCs w:val="24"/>
              </w:rPr>
              <w:t>避難所利用者から通訳者を募る</w:t>
            </w:r>
          </w:p>
          <w:p w:rsidR="000F0506" w:rsidRPr="00B538AD" w:rsidRDefault="000F0506" w:rsidP="000F0506">
            <w:pPr>
              <w:numPr>
                <w:ilvl w:val="0"/>
                <w:numId w:val="3"/>
              </w:numPr>
              <w:ind w:left="175" w:hanging="141"/>
              <w:rPr>
                <w:rFonts w:hAnsi="ＭＳ 明朝" w:cs="Times New Roman"/>
                <w:szCs w:val="24"/>
              </w:rPr>
            </w:pPr>
            <w:r w:rsidRPr="00B538AD">
              <w:rPr>
                <w:rFonts w:hAnsi="ＭＳ 明朝" w:cs="Times New Roman" w:hint="eastAsia"/>
                <w:szCs w:val="24"/>
              </w:rPr>
              <w:t>絵や図、やさしい日本語の使用</w:t>
            </w:r>
          </w:p>
          <w:p w:rsidR="000F0506" w:rsidRPr="00B538AD" w:rsidRDefault="000F0506" w:rsidP="000F0506">
            <w:pPr>
              <w:numPr>
                <w:ilvl w:val="0"/>
                <w:numId w:val="3"/>
              </w:numPr>
              <w:ind w:left="175" w:hanging="141"/>
              <w:rPr>
                <w:rFonts w:hAnsi="ＭＳ 明朝" w:cs="Times New Roman"/>
                <w:szCs w:val="24"/>
              </w:rPr>
            </w:pPr>
            <w:r w:rsidRPr="00B538AD">
              <w:rPr>
                <w:rFonts w:hAnsi="ＭＳ 明朝" w:cs="Times New Roman" w:hint="eastAsia"/>
                <w:szCs w:val="24"/>
              </w:rPr>
              <w:t>翻訳ソフトの活用</w:t>
            </w:r>
          </w:p>
          <w:p w:rsidR="000F0506" w:rsidRPr="00B538AD" w:rsidRDefault="000F0506" w:rsidP="000F0506">
            <w:pPr>
              <w:numPr>
                <w:ilvl w:val="0"/>
                <w:numId w:val="3"/>
              </w:numPr>
              <w:ind w:left="175" w:hanging="141"/>
              <w:rPr>
                <w:rFonts w:hAnsi="ＭＳ 明朝" w:cs="Times New Roman"/>
                <w:szCs w:val="24"/>
              </w:rPr>
            </w:pPr>
            <w:r w:rsidRPr="00B538AD">
              <w:rPr>
                <w:rFonts w:hAnsi="ＭＳ 明朝" w:cs="Times New Roman" w:hint="eastAsia"/>
                <w:szCs w:val="24"/>
              </w:rPr>
              <w:t xml:space="preserve">通訳者の派遣依頼　</w:t>
            </w:r>
            <w:r w:rsidRPr="00B538AD">
              <w:rPr>
                <w:rFonts w:hAnsi="ＭＳ 明朝" w:cs="Times New Roman" w:hint="eastAsia"/>
                <w:sz w:val="18"/>
                <w:szCs w:val="18"/>
              </w:rPr>
              <w:t>など</w:t>
            </w:r>
          </w:p>
        </w:tc>
      </w:tr>
    </w:tbl>
    <w:p w:rsidR="000F0506" w:rsidRPr="00B538AD" w:rsidRDefault="000F0506" w:rsidP="000F0506">
      <w:pPr>
        <w:spacing w:line="400" w:lineRule="exact"/>
        <w:rPr>
          <w:rFonts w:ascii="ＭＳ ゴシック" w:eastAsia="ＭＳ ゴシック" w:hAnsi="ＭＳ ゴシック" w:cs="Times New Roman"/>
          <w:sz w:val="28"/>
          <w:szCs w:val="28"/>
        </w:rPr>
      </w:pPr>
    </w:p>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＜様々な広報手段＞</w:t>
      </w:r>
    </w:p>
    <w:tbl>
      <w:tblPr>
        <w:tblStyle w:val="1"/>
        <w:tblW w:w="0" w:type="auto"/>
        <w:tblInd w:w="108" w:type="dxa"/>
        <w:tblLayout w:type="fixed"/>
        <w:tblLook w:val="04A0" w:firstRow="1" w:lastRow="0" w:firstColumn="1" w:lastColumn="0" w:noHBand="0" w:noVBand="1"/>
      </w:tblPr>
      <w:tblGrid>
        <w:gridCol w:w="2552"/>
        <w:gridCol w:w="6918"/>
      </w:tblGrid>
      <w:tr w:rsidR="00B538AD"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音声による広報</w:t>
            </w:r>
          </w:p>
        </w:tc>
        <w:tc>
          <w:tcPr>
            <w:tcW w:w="6918" w:type="dxa"/>
            <w:vAlign w:val="center"/>
          </w:tcPr>
          <w:p w:rsidR="000F0506" w:rsidRPr="00B538AD" w:rsidRDefault="000F0506" w:rsidP="000F0506">
            <w:pPr>
              <w:rPr>
                <w:rFonts w:hAnsi="ＭＳ 明朝" w:cs="Times New Roman"/>
                <w:szCs w:val="24"/>
              </w:rPr>
            </w:pPr>
            <w:r w:rsidRPr="00B538AD">
              <w:rPr>
                <w:rFonts w:hAnsi="ＭＳ 明朝" w:cs="Times New Roman" w:hint="eastAsia"/>
                <w:szCs w:val="24"/>
              </w:rPr>
              <w:t>館内放送、屋外スピーカー、拡声器・メガホン</w:t>
            </w:r>
            <w:r w:rsidRPr="00B538AD">
              <w:rPr>
                <w:rFonts w:hAnsi="ＭＳ 明朝" w:cs="Times New Roman" w:hint="eastAsia"/>
                <w:sz w:val="18"/>
                <w:szCs w:val="18"/>
              </w:rPr>
              <w:t>など</w:t>
            </w:r>
          </w:p>
        </w:tc>
      </w:tr>
      <w:tr w:rsidR="00B538AD"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掲示による広報</w:t>
            </w:r>
          </w:p>
        </w:tc>
        <w:tc>
          <w:tcPr>
            <w:tcW w:w="6918" w:type="dxa"/>
            <w:vAlign w:val="center"/>
          </w:tcPr>
          <w:p w:rsidR="000F0506" w:rsidRPr="00B538AD" w:rsidRDefault="000F0506" w:rsidP="000F0506">
            <w:pPr>
              <w:rPr>
                <w:rFonts w:hAnsi="ＭＳ 明朝" w:cs="Times New Roman"/>
                <w:szCs w:val="24"/>
              </w:rPr>
            </w:pPr>
            <w:r w:rsidRPr="00B538AD">
              <w:rPr>
                <w:rFonts w:hAnsi="ＭＳ 明朝" w:cs="Times New Roman" w:hint="eastAsia"/>
                <w:szCs w:val="24"/>
              </w:rPr>
              <w:t>情報掲示板への掲示、避難所の前や町内の掲示板への掲示</w:t>
            </w:r>
            <w:r w:rsidRPr="00B538AD">
              <w:rPr>
                <w:rFonts w:hAnsi="ＭＳ 明朝" w:cs="Times New Roman" w:hint="eastAsia"/>
                <w:sz w:val="18"/>
                <w:szCs w:val="18"/>
              </w:rPr>
              <w:t>など</w:t>
            </w:r>
          </w:p>
        </w:tc>
      </w:tr>
      <w:tr w:rsidR="00B538AD"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個別配布</w:t>
            </w:r>
          </w:p>
        </w:tc>
        <w:tc>
          <w:tcPr>
            <w:tcW w:w="6918" w:type="dxa"/>
            <w:vAlign w:val="center"/>
          </w:tcPr>
          <w:p w:rsidR="000F0506" w:rsidRPr="00B538AD" w:rsidRDefault="000F0506" w:rsidP="000F0506">
            <w:pPr>
              <w:rPr>
                <w:rFonts w:hAnsi="ＭＳ 明朝" w:cs="Times New Roman"/>
                <w:sz w:val="18"/>
                <w:szCs w:val="18"/>
              </w:rPr>
            </w:pPr>
            <w:r w:rsidRPr="00B538AD">
              <w:rPr>
                <w:rFonts w:hAnsi="ＭＳ 明朝" w:cs="Times New Roman" w:hint="eastAsia"/>
                <w:szCs w:val="24"/>
              </w:rPr>
              <w:t>ちらし</w:t>
            </w:r>
            <w:r w:rsidRPr="00B538AD">
              <w:rPr>
                <w:rFonts w:hAnsi="ＭＳ 明朝" w:cs="Times New Roman" w:hint="eastAsia"/>
                <w:sz w:val="20"/>
                <w:szCs w:val="20"/>
              </w:rPr>
              <w:t>など</w:t>
            </w:r>
            <w:r w:rsidRPr="00B538AD">
              <w:rPr>
                <w:rFonts w:hAnsi="ＭＳ 明朝" w:cs="Times New Roman" w:hint="eastAsia"/>
                <w:szCs w:val="24"/>
              </w:rPr>
              <w:t>を作成し、各組や各世帯、全員に配布する</w:t>
            </w:r>
            <w:r w:rsidRPr="00B538AD">
              <w:rPr>
                <w:rFonts w:hAnsi="ＭＳ 明朝" w:cs="Times New Roman" w:hint="eastAsia"/>
                <w:sz w:val="18"/>
                <w:szCs w:val="18"/>
              </w:rPr>
              <w:t>など</w:t>
            </w:r>
          </w:p>
        </w:tc>
      </w:tr>
      <w:tr w:rsidR="00B538AD"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個別に声をかける</w:t>
            </w:r>
          </w:p>
        </w:tc>
        <w:tc>
          <w:tcPr>
            <w:tcW w:w="6918" w:type="dxa"/>
            <w:vAlign w:val="center"/>
          </w:tcPr>
          <w:p w:rsidR="000F0506" w:rsidRPr="00B538AD" w:rsidRDefault="000F0506" w:rsidP="000F0506">
            <w:pPr>
              <w:rPr>
                <w:rFonts w:hAnsi="ＭＳ 明朝" w:cs="Times New Roman"/>
                <w:szCs w:val="24"/>
              </w:rPr>
            </w:pPr>
            <w:r w:rsidRPr="00B538AD">
              <w:rPr>
                <w:rFonts w:hAnsi="ＭＳ 明朝" w:cs="Times New Roman" w:hint="eastAsia"/>
                <w:szCs w:val="24"/>
              </w:rPr>
              <w:t>情報伝達の支援者を募り伝えてもらう、自宅への個別訪問</w:t>
            </w:r>
            <w:r w:rsidRPr="00B538AD">
              <w:rPr>
                <w:rFonts w:hAnsi="ＭＳ 明朝" w:cs="Times New Roman" w:hint="eastAsia"/>
                <w:sz w:val="18"/>
                <w:szCs w:val="18"/>
              </w:rPr>
              <w:t>など</w:t>
            </w:r>
          </w:p>
        </w:tc>
      </w:tr>
      <w:tr w:rsidR="00B538AD"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メールなどを活用</w:t>
            </w:r>
          </w:p>
        </w:tc>
        <w:tc>
          <w:tcPr>
            <w:tcW w:w="6918" w:type="dxa"/>
            <w:vAlign w:val="center"/>
          </w:tcPr>
          <w:p w:rsidR="000F0506" w:rsidRPr="00B538AD" w:rsidRDefault="000F0506" w:rsidP="000F0506">
            <w:pPr>
              <w:rPr>
                <w:rFonts w:hAnsi="ＭＳ 明朝" w:cs="Times New Roman"/>
                <w:szCs w:val="24"/>
              </w:rPr>
            </w:pPr>
            <w:r w:rsidRPr="00B538AD">
              <w:rPr>
                <w:rFonts w:hAnsi="ＭＳ 明朝" w:cs="Times New Roman" w:hint="eastAsia"/>
                <w:szCs w:val="24"/>
              </w:rPr>
              <w:t>メール、ＳＮＳ、インターネットを活用する</w:t>
            </w:r>
            <w:r w:rsidRPr="00B538AD">
              <w:rPr>
                <w:rFonts w:hAnsi="ＭＳ 明朝" w:cs="Times New Roman" w:hint="eastAsia"/>
                <w:sz w:val="18"/>
                <w:szCs w:val="18"/>
              </w:rPr>
              <w:t>など</w:t>
            </w:r>
          </w:p>
        </w:tc>
      </w:tr>
      <w:tr w:rsidR="000F0506"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翻訳・通訳</w:t>
            </w:r>
          </w:p>
        </w:tc>
        <w:tc>
          <w:tcPr>
            <w:tcW w:w="6918" w:type="dxa"/>
            <w:vAlign w:val="center"/>
          </w:tcPr>
          <w:p w:rsidR="000F0506" w:rsidRPr="00B538AD" w:rsidRDefault="000F0506" w:rsidP="000F0506">
            <w:pPr>
              <w:rPr>
                <w:rFonts w:hAnsi="ＭＳ 明朝" w:cs="Times New Roman"/>
                <w:szCs w:val="24"/>
              </w:rPr>
            </w:pPr>
            <w:r w:rsidRPr="00B538AD">
              <w:rPr>
                <w:rFonts w:hAnsi="ＭＳ 明朝" w:cs="Times New Roman" w:hint="eastAsia"/>
                <w:szCs w:val="24"/>
              </w:rPr>
              <w:t>外国語、手話、点字</w:t>
            </w:r>
            <w:r w:rsidRPr="00B538AD">
              <w:rPr>
                <w:rFonts w:hAnsi="ＭＳ 明朝" w:cs="Times New Roman" w:hint="eastAsia"/>
                <w:sz w:val="18"/>
                <w:szCs w:val="18"/>
              </w:rPr>
              <w:t>など</w:t>
            </w:r>
            <w:r w:rsidRPr="00B538AD">
              <w:rPr>
                <w:rFonts w:hAnsi="ＭＳ 明朝" w:cs="Times New Roman" w:hint="eastAsia"/>
                <w:szCs w:val="24"/>
              </w:rPr>
              <w:t>への変換、筆談、絵や図の活用</w:t>
            </w:r>
            <w:r w:rsidRPr="00B538AD">
              <w:rPr>
                <w:rFonts w:hAnsi="ＭＳ 明朝" w:cs="Times New Roman" w:hint="eastAsia"/>
                <w:sz w:val="18"/>
                <w:szCs w:val="18"/>
              </w:rPr>
              <w:t>など</w:t>
            </w:r>
          </w:p>
        </w:tc>
      </w:tr>
    </w:tbl>
    <w:p w:rsidR="0034333E" w:rsidRPr="00B538AD" w:rsidRDefault="0034333E"/>
    <w:sectPr w:rsidR="0034333E" w:rsidRPr="00B538AD" w:rsidSect="00F838C1">
      <w:headerReference w:type="default" r:id="rId8"/>
      <w:footerReference w:type="default" r:id="rId9"/>
      <w:pgSz w:w="11906" w:h="16838" w:code="9"/>
      <w:pgMar w:top="1134" w:right="1134" w:bottom="1134" w:left="1134" w:header="851" w:footer="474" w:gutter="0"/>
      <w:cols w:space="425"/>
      <w:docGrid w:type="line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506" w:rsidRDefault="000F0506" w:rsidP="000F0506">
      <w:r>
        <w:separator/>
      </w:r>
    </w:p>
  </w:endnote>
  <w:endnote w:type="continuationSeparator" w:id="0">
    <w:p w:rsidR="000F0506" w:rsidRDefault="000F0506" w:rsidP="000F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437964"/>
      <w:docPartObj>
        <w:docPartGallery w:val="Page Numbers (Bottom of Page)"/>
        <w:docPartUnique/>
      </w:docPartObj>
    </w:sdtPr>
    <w:sdtEndPr/>
    <w:sdtContent>
      <w:p w:rsidR="00F838C1" w:rsidRDefault="00F838C1">
        <w:pPr>
          <w:pStyle w:val="a5"/>
          <w:jc w:val="center"/>
        </w:pPr>
        <w:r>
          <w:rPr>
            <w:rFonts w:hint="eastAsia"/>
          </w:rPr>
          <w:t>参考資料</w:t>
        </w:r>
        <w:r>
          <w:fldChar w:fldCharType="begin"/>
        </w:r>
        <w:r>
          <w:instrText>PAGE   \* MERGEFORMAT</w:instrText>
        </w:r>
        <w:r>
          <w:fldChar w:fldCharType="separate"/>
        </w:r>
        <w:r w:rsidR="00E03514" w:rsidRPr="00E03514">
          <w:rPr>
            <w:noProof/>
            <w:lang w:val="ja-JP"/>
          </w:rPr>
          <w:t>4</w:t>
        </w:r>
        <w:r>
          <w:fldChar w:fldCharType="end"/>
        </w:r>
      </w:p>
    </w:sdtContent>
  </w:sdt>
  <w:p w:rsidR="00F838C1" w:rsidRDefault="00F838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506" w:rsidRDefault="000F0506" w:rsidP="000F0506">
      <w:r>
        <w:separator/>
      </w:r>
    </w:p>
  </w:footnote>
  <w:footnote w:type="continuationSeparator" w:id="0">
    <w:p w:rsidR="000F0506" w:rsidRDefault="000F0506" w:rsidP="000F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506" w:rsidRPr="000F0506" w:rsidRDefault="000F0506">
    <w:pPr>
      <w:pStyle w:val="a3"/>
      <w:rPr>
        <w:rFonts w:ascii="ＭＳ ゴシック" w:eastAsia="ＭＳ ゴシック" w:hAnsi="ＭＳ ゴシック"/>
      </w:rPr>
    </w:pPr>
    <w:r w:rsidRPr="000F0506">
      <w:rPr>
        <w:rFonts w:ascii="ＭＳ ゴシック" w:eastAsia="ＭＳ ゴシック" w:hAnsi="ＭＳ ゴシック" w:hint="eastAsia"/>
      </w:rPr>
      <w:t>避難所運営マニュアル</w:t>
    </w:r>
    <w:r w:rsidR="00AD16D0">
      <w:rPr>
        <w:rFonts w:ascii="ＭＳ ゴシック" w:eastAsia="ＭＳ ゴシック" w:hAnsi="ＭＳ ゴシック" w:hint="eastAsia"/>
      </w:rPr>
      <w:t xml:space="preserve">　</w:t>
    </w:r>
    <w:r w:rsidRPr="000F0506">
      <w:rPr>
        <w:rFonts w:ascii="ＭＳ ゴシック" w:eastAsia="ＭＳ ゴシック" w:hAnsi="ＭＳ ゴシック" w:hint="eastAsia"/>
      </w:rPr>
      <w:t xml:space="preserve">避難所運営員会及び各運営班の業務　</w:t>
    </w:r>
    <w:r w:rsidR="00AD16D0">
      <w:rPr>
        <w:rFonts w:ascii="ＭＳ ゴシック" w:eastAsia="ＭＳ ゴシック" w:hAnsi="ＭＳ ゴシック" w:hint="eastAsia"/>
      </w:rPr>
      <w:t xml:space="preserve">　　</w:t>
    </w:r>
    <w:r w:rsidR="001667CA">
      <w:rPr>
        <w:rFonts w:ascii="ＭＳ ゴシック" w:eastAsia="ＭＳ ゴシック" w:hAnsi="ＭＳ ゴシック" w:hint="eastAsia"/>
      </w:rPr>
      <w:t>参考資料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863"/>
    <w:multiLevelType w:val="hybridMultilevel"/>
    <w:tmpl w:val="FCF27AD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D710E"/>
    <w:multiLevelType w:val="hybridMultilevel"/>
    <w:tmpl w:val="746AA06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D2E7C"/>
    <w:multiLevelType w:val="hybridMultilevel"/>
    <w:tmpl w:val="089A3A9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1509A6"/>
    <w:multiLevelType w:val="hybridMultilevel"/>
    <w:tmpl w:val="A614ECA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5D5401"/>
    <w:multiLevelType w:val="hybridMultilevel"/>
    <w:tmpl w:val="E51E357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7815F3"/>
    <w:multiLevelType w:val="hybridMultilevel"/>
    <w:tmpl w:val="87BCD8C6"/>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B8"/>
    <w:rsid w:val="00010EC9"/>
    <w:rsid w:val="0004509F"/>
    <w:rsid w:val="000F0506"/>
    <w:rsid w:val="001667CA"/>
    <w:rsid w:val="00227818"/>
    <w:rsid w:val="0029776E"/>
    <w:rsid w:val="0034333E"/>
    <w:rsid w:val="00432AB8"/>
    <w:rsid w:val="005E2BBA"/>
    <w:rsid w:val="00827B69"/>
    <w:rsid w:val="00884FE2"/>
    <w:rsid w:val="00965515"/>
    <w:rsid w:val="00980EAB"/>
    <w:rsid w:val="00A67C57"/>
    <w:rsid w:val="00AD16D0"/>
    <w:rsid w:val="00B538AD"/>
    <w:rsid w:val="00C145C7"/>
    <w:rsid w:val="00CB4A15"/>
    <w:rsid w:val="00D13546"/>
    <w:rsid w:val="00E03514"/>
    <w:rsid w:val="00EA5174"/>
    <w:rsid w:val="00F83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640A2"/>
  <w15:chartTrackingRefBased/>
  <w15:docId w15:val="{3DBC3643-16C3-4C63-B93E-3B98CE4C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506"/>
    <w:pPr>
      <w:tabs>
        <w:tab w:val="center" w:pos="4252"/>
        <w:tab w:val="right" w:pos="8504"/>
      </w:tabs>
      <w:snapToGrid w:val="0"/>
    </w:pPr>
  </w:style>
  <w:style w:type="character" w:customStyle="1" w:styleId="a4">
    <w:name w:val="ヘッダー (文字)"/>
    <w:basedOn w:val="a0"/>
    <w:link w:val="a3"/>
    <w:uiPriority w:val="99"/>
    <w:rsid w:val="000F0506"/>
  </w:style>
  <w:style w:type="paragraph" w:styleId="a5">
    <w:name w:val="footer"/>
    <w:basedOn w:val="a"/>
    <w:link w:val="a6"/>
    <w:uiPriority w:val="99"/>
    <w:unhideWhenUsed/>
    <w:rsid w:val="000F0506"/>
    <w:pPr>
      <w:tabs>
        <w:tab w:val="center" w:pos="4252"/>
        <w:tab w:val="right" w:pos="8504"/>
      </w:tabs>
      <w:snapToGrid w:val="0"/>
    </w:pPr>
  </w:style>
  <w:style w:type="character" w:customStyle="1" w:styleId="a6">
    <w:name w:val="フッター (文字)"/>
    <w:basedOn w:val="a0"/>
    <w:link w:val="a5"/>
    <w:uiPriority w:val="99"/>
    <w:rsid w:val="000F0506"/>
  </w:style>
  <w:style w:type="table" w:customStyle="1" w:styleId="1">
    <w:name w:val="表 (格子)1"/>
    <w:basedOn w:val="a1"/>
    <w:next w:val="a7"/>
    <w:uiPriority w:val="59"/>
    <w:rsid w:val="000F05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F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45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2808-B429-43F2-A1A9-DE724C5B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751</Words>
  <Characters>4285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14</cp:revision>
  <cp:lastPrinted>2017-07-24T01:38:00Z</cp:lastPrinted>
  <dcterms:created xsi:type="dcterms:W3CDTF">2017-03-30T01:04:00Z</dcterms:created>
  <dcterms:modified xsi:type="dcterms:W3CDTF">2017-08-15T02:21:00Z</dcterms:modified>
</cp:coreProperties>
</file>